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971E" w14:textId="1A0D9590" w:rsidR="005434E9" w:rsidRDefault="00D9665A" w:rsidP="00186661">
      <w:pPr>
        <w:spacing w:line="480" w:lineRule="auto"/>
        <w:jc w:val="center"/>
        <w:rPr>
          <w:rFonts w:ascii="Times New Roman" w:hAnsi="Times New Roman" w:cs="Times New Roman"/>
          <w:b/>
          <w:bCs/>
          <w:sz w:val="24"/>
          <w:szCs w:val="24"/>
        </w:rPr>
      </w:pPr>
      <w:r w:rsidRPr="001439FB">
        <w:rPr>
          <w:rFonts w:ascii="Times New Roman" w:hAnsi="Times New Roman" w:cs="Times New Roman"/>
          <w:b/>
          <w:bCs/>
          <w:sz w:val="24"/>
          <w:szCs w:val="24"/>
        </w:rPr>
        <w:t>TITLE IN UPERCASE</w:t>
      </w:r>
    </w:p>
    <w:p w14:paraId="57D2CD0E" w14:textId="770E766A" w:rsidR="007B2B75" w:rsidRDefault="007B2B75" w:rsidP="00DA6411">
      <w:pPr>
        <w:spacing w:line="480" w:lineRule="auto"/>
        <w:rPr>
          <w:rFonts w:ascii="Times New Roman" w:hAnsi="Times New Roman" w:cs="Times New Roman"/>
          <w:sz w:val="24"/>
          <w:szCs w:val="24"/>
        </w:rPr>
      </w:pPr>
    </w:p>
    <w:p w14:paraId="0F0425A3" w14:textId="74A778D1" w:rsidR="00DA6411" w:rsidRPr="00DD6AD9" w:rsidRDefault="00186661" w:rsidP="00DA6411">
      <w:pPr>
        <w:spacing w:line="480" w:lineRule="auto"/>
        <w:rPr>
          <w:rFonts w:ascii="Times New Roman" w:hAnsi="Times New Roman" w:cs="Times New Roman"/>
          <w:b/>
          <w:sz w:val="24"/>
          <w:szCs w:val="24"/>
        </w:rPr>
      </w:pPr>
      <w:r w:rsidRPr="00DD6AD9">
        <w:rPr>
          <w:rFonts w:ascii="Times New Roman" w:hAnsi="Times New Roman" w:cs="Times New Roman"/>
          <w:b/>
          <w:sz w:val="24"/>
          <w:szCs w:val="24"/>
        </w:rPr>
        <w:t>ABSTRACT</w:t>
      </w:r>
    </w:p>
    <w:p w14:paraId="34778CE9" w14:textId="6E7CBF07" w:rsidR="00DA6411" w:rsidRPr="001439FB" w:rsidRDefault="00DA6411" w:rsidP="00DA6411">
      <w:pPr>
        <w:spacing w:line="480" w:lineRule="auto"/>
        <w:rPr>
          <w:rFonts w:ascii="Times New Roman" w:hAnsi="Times New Roman" w:cs="Times New Roman"/>
          <w:i/>
          <w:iCs/>
          <w:sz w:val="24"/>
          <w:szCs w:val="24"/>
        </w:rPr>
      </w:pPr>
      <w:r w:rsidRPr="001439FB">
        <w:rPr>
          <w:rFonts w:ascii="Times New Roman" w:hAnsi="Times New Roman" w:cs="Times New Roman"/>
          <w:i/>
          <w:iCs/>
          <w:sz w:val="24"/>
          <w:szCs w:val="24"/>
        </w:rPr>
        <w:t>Abstract should be written as a continuous text and consists of one paragraph only</w:t>
      </w:r>
      <w:r w:rsidR="00186661" w:rsidRPr="001439FB">
        <w:rPr>
          <w:rFonts w:ascii="Times New Roman" w:hAnsi="Times New Roman" w:cs="Times New Roman"/>
          <w:i/>
          <w:iCs/>
          <w:sz w:val="24"/>
          <w:szCs w:val="24"/>
        </w:rPr>
        <w:t>. Maximum lenght is one A4 page in double spacing. Write here.</w:t>
      </w:r>
    </w:p>
    <w:p w14:paraId="04481DC4" w14:textId="5DAA8CFE" w:rsidR="00186661" w:rsidRPr="001439FB" w:rsidRDefault="00186661" w:rsidP="00DA6411">
      <w:pPr>
        <w:spacing w:line="480" w:lineRule="auto"/>
        <w:rPr>
          <w:rFonts w:ascii="Times New Roman" w:hAnsi="Times New Roman" w:cs="Times New Roman"/>
          <w:i/>
          <w:iCs/>
          <w:sz w:val="24"/>
          <w:szCs w:val="24"/>
        </w:rPr>
      </w:pPr>
    </w:p>
    <w:p w14:paraId="72EFCD3A" w14:textId="71B922BC" w:rsidR="00186661" w:rsidRPr="001439FB" w:rsidRDefault="00186661" w:rsidP="00DA6411">
      <w:pPr>
        <w:spacing w:line="480" w:lineRule="auto"/>
        <w:rPr>
          <w:rFonts w:ascii="Times New Roman" w:hAnsi="Times New Roman" w:cs="Times New Roman"/>
          <w:i/>
          <w:iCs/>
          <w:sz w:val="24"/>
          <w:szCs w:val="24"/>
        </w:rPr>
      </w:pPr>
      <w:r w:rsidRPr="001439FB">
        <w:rPr>
          <w:rFonts w:ascii="Times New Roman" w:hAnsi="Times New Roman" w:cs="Times New Roman"/>
          <w:b/>
          <w:bCs/>
          <w:i/>
          <w:iCs/>
          <w:sz w:val="24"/>
          <w:szCs w:val="24"/>
        </w:rPr>
        <w:t xml:space="preserve">Key words: </w:t>
      </w:r>
      <w:r w:rsidRPr="001439FB">
        <w:rPr>
          <w:rFonts w:ascii="Times New Roman" w:hAnsi="Times New Roman" w:cs="Times New Roman"/>
          <w:i/>
          <w:iCs/>
          <w:sz w:val="24"/>
          <w:szCs w:val="24"/>
        </w:rPr>
        <w:t>five, keywords, italic, write, here</w:t>
      </w:r>
    </w:p>
    <w:p w14:paraId="66766B00" w14:textId="67F3BDA2" w:rsidR="00186661" w:rsidRPr="001439FB" w:rsidRDefault="00186661" w:rsidP="00DA6411">
      <w:pPr>
        <w:spacing w:line="480" w:lineRule="auto"/>
        <w:rPr>
          <w:rFonts w:ascii="Times New Roman" w:hAnsi="Times New Roman" w:cs="Times New Roman"/>
          <w:i/>
          <w:iCs/>
          <w:sz w:val="24"/>
          <w:szCs w:val="24"/>
        </w:rPr>
      </w:pPr>
    </w:p>
    <w:p w14:paraId="3F0150E1" w14:textId="77777777" w:rsidR="009924AD" w:rsidRPr="001439FB" w:rsidRDefault="009924AD">
      <w:pPr>
        <w:rPr>
          <w:rFonts w:ascii="Times New Roman" w:hAnsi="Times New Roman" w:cs="Times New Roman"/>
          <w:b/>
          <w:bCs/>
          <w:sz w:val="24"/>
          <w:szCs w:val="24"/>
        </w:rPr>
      </w:pPr>
      <w:r w:rsidRPr="001439FB">
        <w:rPr>
          <w:rFonts w:ascii="Times New Roman" w:hAnsi="Times New Roman" w:cs="Times New Roman"/>
          <w:b/>
          <w:bCs/>
          <w:sz w:val="24"/>
          <w:szCs w:val="24"/>
        </w:rPr>
        <w:br w:type="page"/>
      </w:r>
    </w:p>
    <w:p w14:paraId="1B488A47" w14:textId="5046A5B0" w:rsidR="00186661" w:rsidRPr="001439FB" w:rsidRDefault="009924AD" w:rsidP="00DA6411">
      <w:pPr>
        <w:spacing w:line="480" w:lineRule="auto"/>
        <w:rPr>
          <w:rFonts w:ascii="Times New Roman" w:hAnsi="Times New Roman" w:cs="Times New Roman"/>
          <w:b/>
          <w:bCs/>
          <w:sz w:val="24"/>
          <w:szCs w:val="24"/>
        </w:rPr>
      </w:pPr>
      <w:r w:rsidRPr="001439FB">
        <w:rPr>
          <w:rFonts w:ascii="Times New Roman" w:hAnsi="Times New Roman" w:cs="Times New Roman"/>
          <w:b/>
          <w:bCs/>
          <w:sz w:val="24"/>
          <w:szCs w:val="24"/>
        </w:rPr>
        <w:lastRenderedPageBreak/>
        <w:t>Introduction</w:t>
      </w:r>
    </w:p>
    <w:p w14:paraId="7B706BF7" w14:textId="641F1A60" w:rsidR="009924AD" w:rsidRPr="001439FB" w:rsidRDefault="00F73C9D" w:rsidP="009924AD">
      <w:pPr>
        <w:spacing w:line="480" w:lineRule="auto"/>
        <w:jc w:val="both"/>
        <w:rPr>
          <w:rFonts w:ascii="Times New Roman" w:hAnsi="Times New Roman" w:cs="Times New Roman"/>
          <w:color w:val="000000"/>
          <w:sz w:val="24"/>
          <w:szCs w:val="24"/>
          <w:shd w:val="clear" w:color="auto" w:fill="FFFFFF"/>
        </w:rPr>
      </w:pPr>
      <w:r w:rsidRPr="00F73C9D">
        <w:rPr>
          <w:rFonts w:ascii="Times New Roman" w:hAnsi="Times New Roman" w:cs="Times New Roman"/>
          <w:color w:val="000000"/>
          <w:sz w:val="24"/>
          <w:szCs w:val="24"/>
          <w:shd w:val="clear" w:color="auto" w:fill="FFFFFF"/>
        </w:rPr>
        <w:t>The introduction provides the context or background of the research (that is the nature of the problem and its importance). It should state the specific purpose or research objective of the paper, or the hypothesis being tested within the research or observation.</w:t>
      </w:r>
      <w:r>
        <w:rPr>
          <w:rFonts w:ascii="Times New Roman" w:hAnsi="Times New Roman" w:cs="Times New Roman"/>
          <w:color w:val="000000"/>
          <w:sz w:val="24"/>
          <w:szCs w:val="24"/>
          <w:shd w:val="clear" w:color="auto" w:fill="FFFFFF"/>
        </w:rPr>
        <w:t xml:space="preserve"> </w:t>
      </w:r>
      <w:r w:rsidR="009924AD" w:rsidRPr="001439FB">
        <w:rPr>
          <w:rFonts w:ascii="Times New Roman" w:hAnsi="Times New Roman" w:cs="Times New Roman"/>
          <w:color w:val="000000"/>
          <w:sz w:val="24"/>
          <w:szCs w:val="24"/>
          <w:shd w:val="clear" w:color="auto" w:fill="FFFFFF"/>
        </w:rPr>
        <w:t>Both the main and secondary objectives should be made clear, and any pre-specified subgroup analyses should be described. Only strictly pertinent references should be given without data or conclusions from the work being reported.</w:t>
      </w:r>
    </w:p>
    <w:p w14:paraId="414F30C5" w14:textId="3B41A926" w:rsidR="009924AD"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highlight w:val="yellow"/>
          <w:shd w:val="clear" w:color="auto" w:fill="FFFFFF"/>
        </w:rPr>
        <w:t>Erase text above and write here.</w:t>
      </w:r>
    </w:p>
    <w:p w14:paraId="3D662D13" w14:textId="5B055B4D" w:rsidR="009924AD" w:rsidRPr="001439FB" w:rsidRDefault="009924AD" w:rsidP="00DA6411">
      <w:pPr>
        <w:spacing w:line="480" w:lineRule="auto"/>
        <w:rPr>
          <w:rFonts w:ascii="Times New Roman" w:hAnsi="Times New Roman" w:cs="Times New Roman"/>
          <w:b/>
          <w:bCs/>
          <w:color w:val="000000"/>
          <w:sz w:val="24"/>
          <w:szCs w:val="24"/>
          <w:shd w:val="clear" w:color="auto" w:fill="FFFFFF"/>
        </w:rPr>
      </w:pPr>
      <w:r w:rsidRPr="001439FB">
        <w:rPr>
          <w:rFonts w:ascii="Times New Roman" w:hAnsi="Times New Roman" w:cs="Times New Roman"/>
          <w:b/>
          <w:bCs/>
          <w:color w:val="000000"/>
          <w:sz w:val="24"/>
          <w:szCs w:val="24"/>
          <w:shd w:val="clear" w:color="auto" w:fill="FFFFFF"/>
        </w:rPr>
        <w:t>Materials and Methods</w:t>
      </w:r>
    </w:p>
    <w:p w14:paraId="065D75E9" w14:textId="5AA035CE" w:rsidR="009924AD" w:rsidRPr="001439FB" w:rsidRDefault="00F73C9D" w:rsidP="009924AD">
      <w:pPr>
        <w:spacing w:line="480" w:lineRule="auto"/>
        <w:jc w:val="both"/>
        <w:rPr>
          <w:rFonts w:ascii="Times New Roman" w:hAnsi="Times New Roman" w:cs="Times New Roman"/>
          <w:color w:val="000000"/>
          <w:sz w:val="24"/>
          <w:szCs w:val="24"/>
          <w:shd w:val="clear" w:color="auto" w:fill="FFFFFF"/>
        </w:rPr>
      </w:pPr>
      <w:r w:rsidRPr="00F73C9D">
        <w:rPr>
          <w:rFonts w:ascii="Times New Roman" w:hAnsi="Times New Roman" w:cs="Times New Roman"/>
          <w:color w:val="000000"/>
          <w:sz w:val="24"/>
          <w:szCs w:val="24"/>
          <w:shd w:val="clear" w:color="auto" w:fill="FFFFFF"/>
        </w:rPr>
        <w:t>The Materials and Methods section should contain only the information that was available at the time the research plan or protocol was prepared</w:t>
      </w:r>
      <w:r w:rsidR="009924AD" w:rsidRPr="001439FB">
        <w:rPr>
          <w:rFonts w:ascii="Times New Roman" w:hAnsi="Times New Roman" w:cs="Times New Roman"/>
          <w:color w:val="000000"/>
          <w:sz w:val="24"/>
          <w:szCs w:val="24"/>
          <w:shd w:val="clear" w:color="auto" w:fill="FFFFFF"/>
        </w:rPr>
        <w:t xml:space="preserve">. </w:t>
      </w:r>
    </w:p>
    <w:p w14:paraId="778C78BA" w14:textId="37CF40ED" w:rsidR="009924AD" w:rsidRPr="001439FB" w:rsidRDefault="00F73C9D" w:rsidP="009924AD">
      <w:pPr>
        <w:spacing w:line="480" w:lineRule="auto"/>
        <w:jc w:val="both"/>
        <w:rPr>
          <w:rFonts w:ascii="Times New Roman" w:hAnsi="Times New Roman" w:cs="Times New Roman"/>
          <w:color w:val="000000"/>
          <w:sz w:val="24"/>
          <w:szCs w:val="24"/>
          <w:shd w:val="clear" w:color="auto" w:fill="FFFFFF"/>
        </w:rPr>
      </w:pPr>
      <w:r w:rsidRPr="00F73C9D">
        <w:rPr>
          <w:rFonts w:ascii="Times New Roman" w:hAnsi="Times New Roman" w:cs="Times New Roman"/>
          <w:color w:val="000000"/>
          <w:sz w:val="24"/>
          <w:szCs w:val="24"/>
          <w:shd w:val="clear" w:color="auto" w:fill="FFFFFF"/>
        </w:rPr>
        <w:t>Any information collected during the conduct of the study belongs in the Results section</w:t>
      </w:r>
      <w:r w:rsidR="009924AD" w:rsidRPr="001439FB">
        <w:rPr>
          <w:rFonts w:ascii="Times New Roman" w:hAnsi="Times New Roman" w:cs="Times New Roman"/>
          <w:color w:val="000000"/>
          <w:sz w:val="24"/>
          <w:szCs w:val="24"/>
          <w:shd w:val="clear" w:color="auto" w:fill="FFFFFF"/>
        </w:rPr>
        <w:t>.</w:t>
      </w:r>
    </w:p>
    <w:p w14:paraId="14D7F013" w14:textId="77777777" w:rsidR="009924AD"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highlight w:val="yellow"/>
          <w:shd w:val="clear" w:color="auto" w:fill="FFFFFF"/>
        </w:rPr>
        <w:t>Erase text above and write here.</w:t>
      </w:r>
    </w:p>
    <w:p w14:paraId="0CF3B7FD" w14:textId="06EF8DC9" w:rsidR="009924AD" w:rsidRPr="001439FB" w:rsidRDefault="009924AD" w:rsidP="00DA6411">
      <w:pPr>
        <w:spacing w:line="480" w:lineRule="auto"/>
        <w:rPr>
          <w:rFonts w:ascii="Times New Roman" w:hAnsi="Times New Roman" w:cs="Times New Roman"/>
          <w:b/>
          <w:bCs/>
          <w:color w:val="000000"/>
          <w:sz w:val="24"/>
          <w:szCs w:val="24"/>
          <w:shd w:val="clear" w:color="auto" w:fill="FFFFFF"/>
        </w:rPr>
      </w:pPr>
      <w:r w:rsidRPr="001439FB">
        <w:rPr>
          <w:rFonts w:ascii="Times New Roman" w:hAnsi="Times New Roman" w:cs="Times New Roman"/>
          <w:b/>
          <w:bCs/>
          <w:color w:val="000000"/>
          <w:sz w:val="24"/>
          <w:szCs w:val="24"/>
          <w:shd w:val="clear" w:color="auto" w:fill="FFFFFF"/>
        </w:rPr>
        <w:t>Results</w:t>
      </w:r>
    </w:p>
    <w:p w14:paraId="7FB3EC95" w14:textId="19EC2929" w:rsidR="009924AD" w:rsidRPr="00F73C9D" w:rsidRDefault="00F73C9D" w:rsidP="009924AD">
      <w:pPr>
        <w:spacing w:line="480" w:lineRule="auto"/>
        <w:jc w:val="both"/>
        <w:rPr>
          <w:rFonts w:ascii="Times New Roman" w:hAnsi="Times New Roman" w:cs="Times New Roman"/>
          <w:color w:val="000000"/>
          <w:sz w:val="24"/>
          <w:szCs w:val="24"/>
          <w:shd w:val="clear" w:color="auto" w:fill="FFFFFF"/>
        </w:rPr>
      </w:pPr>
      <w:r w:rsidRPr="00F73C9D">
        <w:rPr>
          <w:rStyle w:val="Strong"/>
          <w:rFonts w:ascii="Times New Roman" w:hAnsi="Times New Roman" w:cs="Times New Roman"/>
          <w:b w:val="0"/>
          <w:sz w:val="24"/>
          <w:szCs w:val="24"/>
          <w:lang w:val="en-GB"/>
        </w:rPr>
        <w:t xml:space="preserve">The Results section should </w:t>
      </w:r>
      <w:r w:rsidRPr="00F73C9D">
        <w:rPr>
          <w:rFonts w:ascii="Times New Roman" w:hAnsi="Times New Roman" w:cs="Times New Roman"/>
          <w:sz w:val="24"/>
          <w:szCs w:val="24"/>
          <w:lang w:val="en-GB"/>
        </w:rPr>
        <w:t xml:space="preserve">present the results in a </w:t>
      </w:r>
      <w:r w:rsidRPr="00F73C9D">
        <w:rPr>
          <w:rStyle w:val="Strong"/>
          <w:rFonts w:ascii="Times New Roman" w:hAnsi="Times New Roman" w:cs="Times New Roman"/>
          <w:b w:val="0"/>
          <w:sz w:val="24"/>
          <w:szCs w:val="24"/>
          <w:lang w:val="en-GB"/>
        </w:rPr>
        <w:t>logical order</w:t>
      </w:r>
      <w:r w:rsidRPr="00F73C9D">
        <w:rPr>
          <w:rFonts w:ascii="Times New Roman" w:hAnsi="Times New Roman" w:cs="Times New Roman"/>
          <w:sz w:val="24"/>
          <w:szCs w:val="24"/>
          <w:lang w:val="en-GB"/>
        </w:rPr>
        <w:t xml:space="preserve"> in the text, tables, and illustrations, where the most important findings should be stated first. </w:t>
      </w:r>
      <w:r w:rsidRPr="00F73C9D">
        <w:rPr>
          <w:rFonts w:ascii="Times New Roman" w:hAnsi="Times New Roman" w:cs="Times New Roman"/>
          <w:color w:val="000000"/>
          <w:sz w:val="24"/>
          <w:szCs w:val="24"/>
          <w:shd w:val="clear" w:color="auto" w:fill="FFFFFF"/>
        </w:rPr>
        <w:t>The text should not repeat all data from tables or figures, but should highlight or summarize only the main findings</w:t>
      </w:r>
      <w:r w:rsidR="009924AD" w:rsidRPr="00F73C9D">
        <w:rPr>
          <w:rFonts w:ascii="Times New Roman" w:hAnsi="Times New Roman" w:cs="Times New Roman"/>
          <w:color w:val="000000"/>
          <w:sz w:val="24"/>
          <w:szCs w:val="24"/>
          <w:shd w:val="clear" w:color="auto" w:fill="FFFFFF"/>
        </w:rPr>
        <w:t xml:space="preserve">. </w:t>
      </w:r>
    </w:p>
    <w:p w14:paraId="67B1CD4E" w14:textId="29EB34A2" w:rsidR="009924AD"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shd w:val="clear" w:color="auto" w:fill="FFFFFF"/>
        </w:rPr>
        <w:t xml:space="preserve">Restrict tables and figures to those needed to explain the argument of the paper and to assess its support. Use graphs as an alternative to tables with many entries; do not duplicate data in graphs and tables. </w:t>
      </w:r>
    </w:p>
    <w:p w14:paraId="4DD58C0B" w14:textId="67D503EF" w:rsidR="00336936" w:rsidRDefault="00336936"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shd w:val="clear" w:color="auto" w:fill="FFFFFF"/>
        </w:rPr>
        <w:lastRenderedPageBreak/>
        <w:t>Tables should be presented as standard MS Word tables, NOT as pictures or other graphic material (Table xy</w:t>
      </w:r>
      <w:r w:rsidR="00D9665A">
        <w:rPr>
          <w:rFonts w:ascii="Times New Roman" w:hAnsi="Times New Roman" w:cs="Times New Roman"/>
          <w:color w:val="000000"/>
          <w:sz w:val="24"/>
          <w:szCs w:val="24"/>
          <w:shd w:val="clear" w:color="auto" w:fill="FFFFFF"/>
        </w:rPr>
        <w:t>.</w:t>
      </w:r>
      <w:r w:rsidRPr="001439FB">
        <w:rPr>
          <w:rFonts w:ascii="Times New Roman" w:hAnsi="Times New Roman" w:cs="Times New Roman"/>
          <w:color w:val="000000"/>
          <w:sz w:val="24"/>
          <w:szCs w:val="24"/>
          <w:shd w:val="clear" w:color="auto" w:fill="FFFFFF"/>
        </w:rPr>
        <w:t>). In the text, tables should be cited as full words with first letter in capital. Citing more tables at once should look like this (Tables 1</w:t>
      </w:r>
      <w:r w:rsidR="00D9665A">
        <w:rPr>
          <w:rFonts w:ascii="Times New Roman" w:hAnsi="Times New Roman" w:cs="Times New Roman"/>
          <w:color w:val="000000"/>
          <w:sz w:val="24"/>
          <w:szCs w:val="24"/>
          <w:shd w:val="clear" w:color="auto" w:fill="FFFFFF"/>
        </w:rPr>
        <w:t>.</w:t>
      </w:r>
      <w:r w:rsidRPr="001439FB">
        <w:rPr>
          <w:rFonts w:ascii="Times New Roman" w:hAnsi="Times New Roman" w:cs="Times New Roman"/>
          <w:color w:val="000000"/>
          <w:sz w:val="24"/>
          <w:szCs w:val="24"/>
          <w:shd w:val="clear" w:color="auto" w:fill="FFFFFF"/>
        </w:rPr>
        <w:t>-3</w:t>
      </w:r>
      <w:r w:rsidR="00D9665A">
        <w:rPr>
          <w:rFonts w:ascii="Times New Roman" w:hAnsi="Times New Roman" w:cs="Times New Roman"/>
          <w:color w:val="000000"/>
          <w:sz w:val="24"/>
          <w:szCs w:val="24"/>
          <w:shd w:val="clear" w:color="auto" w:fill="FFFFFF"/>
        </w:rPr>
        <w:t>.</w:t>
      </w:r>
      <w:r w:rsidRPr="001439FB">
        <w:rPr>
          <w:rFonts w:ascii="Times New Roman" w:hAnsi="Times New Roman" w:cs="Times New Roman"/>
          <w:color w:val="000000"/>
          <w:sz w:val="24"/>
          <w:szCs w:val="24"/>
          <w:shd w:val="clear" w:color="auto" w:fill="FFFFFF"/>
        </w:rPr>
        <w:t>), or like this Tables 1</w:t>
      </w:r>
      <w:r w:rsidR="00D9665A">
        <w:rPr>
          <w:rFonts w:ascii="Times New Roman" w:hAnsi="Times New Roman" w:cs="Times New Roman"/>
          <w:color w:val="000000"/>
          <w:sz w:val="24"/>
          <w:szCs w:val="24"/>
          <w:shd w:val="clear" w:color="auto" w:fill="FFFFFF"/>
        </w:rPr>
        <w:t>.</w:t>
      </w:r>
      <w:r w:rsidRPr="001439FB">
        <w:rPr>
          <w:rFonts w:ascii="Times New Roman" w:hAnsi="Times New Roman" w:cs="Times New Roman"/>
          <w:color w:val="000000"/>
          <w:sz w:val="24"/>
          <w:szCs w:val="24"/>
          <w:shd w:val="clear" w:color="auto" w:fill="FFFFFF"/>
        </w:rPr>
        <w:t xml:space="preserve"> and 3</w:t>
      </w:r>
      <w:r w:rsidR="00D9665A">
        <w:rPr>
          <w:rFonts w:ascii="Times New Roman" w:hAnsi="Times New Roman" w:cs="Times New Roman"/>
          <w:color w:val="000000"/>
          <w:sz w:val="24"/>
          <w:szCs w:val="24"/>
          <w:shd w:val="clear" w:color="auto" w:fill="FFFFFF"/>
        </w:rPr>
        <w:t>.</w:t>
      </w:r>
      <w:r w:rsidRPr="001439FB">
        <w:rPr>
          <w:rFonts w:ascii="Times New Roman" w:hAnsi="Times New Roman" w:cs="Times New Roman"/>
          <w:color w:val="000000"/>
          <w:sz w:val="24"/>
          <w:szCs w:val="24"/>
          <w:shd w:val="clear" w:color="auto" w:fill="FFFFFF"/>
        </w:rPr>
        <w:t xml:space="preserve"> show.</w:t>
      </w:r>
    </w:p>
    <w:p w14:paraId="041A78D9" w14:textId="06985596" w:rsidR="00336936" w:rsidRPr="001439FB" w:rsidRDefault="00336936"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shd w:val="clear" w:color="auto" w:fill="FFFFFF"/>
        </w:rPr>
        <w:t>All graphs and other Microsoft Office material should be placed in the main manuscript file each on a separate page and be accompanied by a corresponding figure heading. Decimal numbers on your axis should have a decimal full stop, NOT a comma. Axis titles in your figures should have no formatting.</w:t>
      </w:r>
    </w:p>
    <w:p w14:paraId="1D180049" w14:textId="69473323" w:rsidR="00336936" w:rsidRPr="001439FB" w:rsidRDefault="00336936"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shd w:val="clear" w:color="auto" w:fill="FFFFFF"/>
        </w:rPr>
        <w:t>Figures should not contain footnotes. All information, including explanations of abbreviations must be present in figure heading. Headings of the figures like graphs and other MS Office material submitted in the main manuscript file should be presented together with their corresponding figures. Headings of the figures submitted separately should be presented on the last separate page of the main manuscript file. All graphic material (graphs, pictures, drawings etc.) should be referred to as Figures in the text. Figures are cited in the text as full words (Figure xy.).</w:t>
      </w:r>
    </w:p>
    <w:p w14:paraId="1DEC1A4F" w14:textId="76D1029A" w:rsidR="00CA73A9"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highlight w:val="yellow"/>
          <w:shd w:val="clear" w:color="auto" w:fill="FFFFFF"/>
        </w:rPr>
        <w:t>Erase text above and write here.</w:t>
      </w:r>
    </w:p>
    <w:p w14:paraId="1ED90708" w14:textId="725B14FD" w:rsidR="009924AD" w:rsidRPr="001439FB" w:rsidRDefault="009924AD" w:rsidP="00DA6411">
      <w:pPr>
        <w:spacing w:line="480" w:lineRule="auto"/>
        <w:rPr>
          <w:rFonts w:ascii="Times New Roman" w:hAnsi="Times New Roman" w:cs="Times New Roman"/>
          <w:color w:val="000000"/>
          <w:sz w:val="24"/>
          <w:szCs w:val="24"/>
          <w:shd w:val="clear" w:color="auto" w:fill="FFFFFF"/>
        </w:rPr>
      </w:pPr>
      <w:r w:rsidRPr="001439FB">
        <w:rPr>
          <w:rStyle w:val="Strong"/>
          <w:rFonts w:ascii="Times New Roman" w:hAnsi="Times New Roman" w:cs="Times New Roman"/>
          <w:color w:val="000000"/>
          <w:sz w:val="24"/>
          <w:szCs w:val="24"/>
          <w:shd w:val="clear" w:color="auto" w:fill="FFFFFF"/>
        </w:rPr>
        <w:t>Discussion</w:t>
      </w:r>
    </w:p>
    <w:p w14:paraId="6F5BDD52" w14:textId="5D653B6C" w:rsidR="009924AD" w:rsidRPr="001439FB" w:rsidRDefault="00F73C9D" w:rsidP="009924AD">
      <w:pPr>
        <w:spacing w:line="480" w:lineRule="auto"/>
        <w:jc w:val="both"/>
        <w:rPr>
          <w:rFonts w:ascii="Times New Roman" w:hAnsi="Times New Roman" w:cs="Times New Roman"/>
          <w:color w:val="000000"/>
          <w:sz w:val="24"/>
          <w:szCs w:val="24"/>
          <w:shd w:val="clear" w:color="auto" w:fill="FFFFFF"/>
        </w:rPr>
      </w:pPr>
      <w:r w:rsidRPr="00F73C9D">
        <w:rPr>
          <w:rFonts w:ascii="Times New Roman" w:hAnsi="Times New Roman" w:cs="Times New Roman"/>
          <w:color w:val="000000"/>
          <w:sz w:val="24"/>
          <w:szCs w:val="24"/>
          <w:shd w:val="clear" w:color="auto" w:fill="FFFFFF"/>
        </w:rPr>
        <w:t>In this section, it is important to emphasize the new and important aspects of the study, as well as the conclusions drawn from them. Detailed repetition of data or material already presented in the Introduction or Results sections should be avoided</w:t>
      </w:r>
      <w:r w:rsidR="009924AD" w:rsidRPr="001439FB">
        <w:rPr>
          <w:rFonts w:ascii="Times New Roman" w:hAnsi="Times New Roman" w:cs="Times New Roman"/>
          <w:color w:val="000000"/>
          <w:sz w:val="24"/>
          <w:szCs w:val="24"/>
          <w:shd w:val="clear" w:color="auto" w:fill="FFFFFF"/>
        </w:rPr>
        <w:t>. For experimental studies it is useful to begin the discussion by summarizing briefly the main findings, then explore possible mechanisms or explanations for these findings, compare and contrast the results with other relevant studies, state the limitations of the study, and explore the implications of the findings for future research and practice.</w:t>
      </w:r>
    </w:p>
    <w:p w14:paraId="32468BF3" w14:textId="77777777" w:rsidR="009924AD" w:rsidRPr="001439FB" w:rsidRDefault="009924AD" w:rsidP="009924AD">
      <w:pPr>
        <w:spacing w:line="480" w:lineRule="auto"/>
        <w:rPr>
          <w:rFonts w:ascii="Times New Roman" w:hAnsi="Times New Roman" w:cs="Times New Roman"/>
          <w:color w:val="000000"/>
          <w:sz w:val="24"/>
          <w:szCs w:val="24"/>
          <w:shd w:val="clear" w:color="auto" w:fill="FFFFFF"/>
        </w:rPr>
      </w:pPr>
    </w:p>
    <w:p w14:paraId="285388B0" w14:textId="13B0D114" w:rsidR="009924AD"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highlight w:val="yellow"/>
          <w:shd w:val="clear" w:color="auto" w:fill="FFFFFF"/>
        </w:rPr>
        <w:lastRenderedPageBreak/>
        <w:t>Erase text above and write here.</w:t>
      </w:r>
    </w:p>
    <w:p w14:paraId="2601648C" w14:textId="25AFB69A" w:rsidR="00D9665A" w:rsidRDefault="00D9665A" w:rsidP="00DA6411">
      <w:pPr>
        <w:spacing w:line="480" w:lineRule="auto"/>
        <w:rPr>
          <w:rStyle w:val="Strong"/>
          <w:rFonts w:ascii="Times New Roman" w:hAnsi="Times New Roman" w:cs="Times New Roman"/>
          <w:color w:val="000000"/>
          <w:sz w:val="24"/>
          <w:szCs w:val="24"/>
          <w:shd w:val="clear" w:color="auto" w:fill="FFFFFF"/>
        </w:rPr>
      </w:pPr>
      <w:r w:rsidRPr="001439FB">
        <w:rPr>
          <w:rStyle w:val="Strong"/>
          <w:rFonts w:ascii="Times New Roman" w:hAnsi="Times New Roman" w:cs="Times New Roman"/>
          <w:color w:val="000000"/>
          <w:sz w:val="24"/>
          <w:szCs w:val="24"/>
          <w:shd w:val="clear" w:color="auto" w:fill="FFFFFF"/>
        </w:rPr>
        <w:t>Conclusion</w:t>
      </w:r>
    </w:p>
    <w:p w14:paraId="036ECD9A" w14:textId="77777777" w:rsidR="00F73C9D" w:rsidRDefault="00F73C9D" w:rsidP="00D9665A">
      <w:pPr>
        <w:spacing w:line="480" w:lineRule="auto"/>
        <w:jc w:val="both"/>
        <w:rPr>
          <w:rFonts w:ascii="Times New Roman" w:hAnsi="Times New Roman" w:cs="Times New Roman"/>
          <w:color w:val="000000"/>
          <w:sz w:val="24"/>
          <w:szCs w:val="24"/>
          <w:shd w:val="clear" w:color="auto" w:fill="FFFFFF"/>
        </w:rPr>
      </w:pPr>
      <w:r w:rsidRPr="00F73C9D">
        <w:rPr>
          <w:rFonts w:ascii="Times New Roman" w:hAnsi="Times New Roman" w:cs="Times New Roman"/>
          <w:color w:val="000000"/>
          <w:sz w:val="24"/>
          <w:szCs w:val="24"/>
          <w:shd w:val="clear" w:color="auto" w:fill="FFFFFF"/>
        </w:rPr>
        <w:t>Conclusions should be related to the objectives of the study, whereas unsupported claims or conclusions that are not adequately supported by the data should be avoided. Authors should refrain from making statements about economic costs and benefits unless the manuscript provides appropriate economic data and analyses. Claims of priority and references to work that has not yet been completed should also be avoided. When justified, new hypotheses may be proposed, but they should be clearly identified as such. Authors may also choose to separate the Conclusion section from the Discussion section.</w:t>
      </w:r>
    </w:p>
    <w:p w14:paraId="73D2A3D8" w14:textId="418AC330" w:rsidR="00D9665A" w:rsidRPr="00D9665A" w:rsidRDefault="00D9665A" w:rsidP="00D9665A">
      <w:pPr>
        <w:spacing w:line="480" w:lineRule="auto"/>
        <w:jc w:val="both"/>
        <w:rPr>
          <w:rStyle w:val="Strong"/>
          <w:rFonts w:ascii="Times New Roman" w:hAnsi="Times New Roman" w:cs="Times New Roman"/>
          <w:b w:val="0"/>
          <w:bCs w:val="0"/>
          <w:color w:val="000000"/>
          <w:sz w:val="24"/>
          <w:szCs w:val="24"/>
          <w:shd w:val="clear" w:color="auto" w:fill="FFFFFF"/>
        </w:rPr>
      </w:pPr>
      <w:r w:rsidRPr="001439FB">
        <w:rPr>
          <w:rFonts w:ascii="Times New Roman" w:hAnsi="Times New Roman" w:cs="Times New Roman"/>
          <w:color w:val="000000"/>
          <w:sz w:val="24"/>
          <w:szCs w:val="24"/>
          <w:highlight w:val="yellow"/>
          <w:shd w:val="clear" w:color="auto" w:fill="FFFFFF"/>
        </w:rPr>
        <w:t>Erase text above and write here.</w:t>
      </w:r>
    </w:p>
    <w:p w14:paraId="4EC63A3C" w14:textId="1E7B1B4A" w:rsidR="009924AD" w:rsidRPr="001439FB" w:rsidRDefault="009924AD" w:rsidP="00DA6411">
      <w:pPr>
        <w:spacing w:line="480" w:lineRule="auto"/>
        <w:rPr>
          <w:rStyle w:val="Strong"/>
          <w:rFonts w:ascii="Times New Roman" w:hAnsi="Times New Roman" w:cs="Times New Roman"/>
          <w:color w:val="000000"/>
          <w:sz w:val="24"/>
          <w:szCs w:val="24"/>
          <w:shd w:val="clear" w:color="auto" w:fill="FFFFFF"/>
        </w:rPr>
      </w:pPr>
      <w:r w:rsidRPr="001439FB">
        <w:rPr>
          <w:rStyle w:val="Strong"/>
          <w:rFonts w:ascii="Times New Roman" w:hAnsi="Times New Roman" w:cs="Times New Roman"/>
          <w:color w:val="000000"/>
          <w:sz w:val="24"/>
          <w:szCs w:val="24"/>
          <w:shd w:val="clear" w:color="auto" w:fill="FFFFFF"/>
        </w:rPr>
        <w:t>Acknowledgements</w:t>
      </w:r>
    </w:p>
    <w:p w14:paraId="4041F904" w14:textId="01519DCC" w:rsidR="009924AD"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shd w:val="clear" w:color="auto" w:fill="FFFFFF"/>
        </w:rPr>
        <w:t>Authors should acknowledge help and support (financial, advisory etc.) from any institution, organization, group or a individual who have contributed to the production of the article.</w:t>
      </w:r>
    </w:p>
    <w:p w14:paraId="331F510F" w14:textId="5D6BB08A" w:rsidR="009924AD"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highlight w:val="yellow"/>
          <w:shd w:val="clear" w:color="auto" w:fill="FFFFFF"/>
        </w:rPr>
        <w:t>Erase text above and write here.</w:t>
      </w:r>
    </w:p>
    <w:p w14:paraId="46AA5202" w14:textId="601C8953" w:rsidR="009924AD" w:rsidRDefault="009924AD" w:rsidP="00DA6411">
      <w:pPr>
        <w:spacing w:line="480" w:lineRule="auto"/>
        <w:rPr>
          <w:rFonts w:ascii="Times New Roman" w:hAnsi="Times New Roman" w:cs="Times New Roman"/>
          <w:b/>
          <w:bCs/>
          <w:sz w:val="24"/>
          <w:szCs w:val="24"/>
        </w:rPr>
      </w:pPr>
      <w:r w:rsidRPr="0074761B">
        <w:rPr>
          <w:rFonts w:ascii="Times New Roman" w:hAnsi="Times New Roman" w:cs="Times New Roman"/>
          <w:b/>
          <w:bCs/>
          <w:sz w:val="24"/>
          <w:szCs w:val="24"/>
        </w:rPr>
        <w:t>References</w:t>
      </w:r>
    </w:p>
    <w:p w14:paraId="370177CC" w14:textId="77777777" w:rsidR="00F73C9D" w:rsidRPr="00C31F06" w:rsidRDefault="00F73C9D" w:rsidP="00F73C9D">
      <w:pPr>
        <w:pStyle w:val="NormalWeb"/>
        <w:spacing w:line="360" w:lineRule="auto"/>
        <w:jc w:val="both"/>
        <w:rPr>
          <w:lang w:val="en-GB"/>
        </w:rPr>
      </w:pPr>
      <w:r w:rsidRPr="00C31F06">
        <w:rPr>
          <w:lang w:val="en-GB"/>
        </w:rPr>
        <w:t xml:space="preserve">All references must follow the </w:t>
      </w:r>
      <w:r w:rsidRPr="00C31F06">
        <w:rPr>
          <w:rStyle w:val="Strong"/>
          <w:b w:val="0"/>
          <w:lang w:val="en-GB"/>
        </w:rPr>
        <w:t>English version of APA Style (7th edition)</w:t>
      </w:r>
      <w:r w:rsidRPr="00C31F06">
        <w:rPr>
          <w:lang w:val="en-GB"/>
        </w:rPr>
        <w:t xml:space="preserve"> and must be listed in </w:t>
      </w:r>
      <w:r w:rsidRPr="00C31F06">
        <w:rPr>
          <w:rStyle w:val="Strong"/>
          <w:b w:val="0"/>
          <w:lang w:val="en-GB"/>
        </w:rPr>
        <w:t>alphabetical order</w:t>
      </w:r>
      <w:r w:rsidRPr="00C31F06">
        <w:rPr>
          <w:lang w:val="en-GB"/>
        </w:rPr>
        <w:t>. All necessary information for each type of reference (</w:t>
      </w:r>
      <w:r w:rsidRPr="00C31F06">
        <w:rPr>
          <w:rStyle w:val="Strong"/>
          <w:b w:val="0"/>
          <w:lang w:val="en-GB"/>
        </w:rPr>
        <w:t>journal article, book, book chapter, online source, etc.</w:t>
      </w:r>
      <w:r w:rsidRPr="00C31F06">
        <w:rPr>
          <w:lang w:val="en-GB"/>
        </w:rPr>
        <w:t>) must be provided in accordance with the guidelines.</w:t>
      </w:r>
    </w:p>
    <w:p w14:paraId="4E697103" w14:textId="4B696731" w:rsidR="00957469" w:rsidRPr="00A943A6" w:rsidRDefault="00957469">
      <w:pPr>
        <w:rPr>
          <w:rFonts w:ascii="Times New Roman" w:hAnsi="Times New Roman" w:cs="Times New Roman"/>
          <w:i/>
          <w:iCs/>
          <w:sz w:val="24"/>
          <w:szCs w:val="24"/>
        </w:rPr>
      </w:pPr>
      <w:r w:rsidRPr="00A943A6">
        <w:rPr>
          <w:rFonts w:ascii="Times New Roman" w:hAnsi="Times New Roman" w:cs="Times New Roman"/>
          <w:i/>
          <w:iCs/>
          <w:sz w:val="24"/>
          <w:szCs w:val="24"/>
        </w:rPr>
        <w:t>Examples of the reference list</w:t>
      </w:r>
    </w:p>
    <w:p w14:paraId="0FEC6645" w14:textId="77777777" w:rsidR="00F73C9D" w:rsidRPr="00F73C9D" w:rsidRDefault="00F73C9D" w:rsidP="00F73C9D">
      <w:pPr>
        <w:rPr>
          <w:rFonts w:ascii="Times New Roman" w:hAnsi="Times New Roman" w:cs="Times New Roman"/>
          <w:b/>
          <w:bCs/>
          <w:sz w:val="24"/>
          <w:szCs w:val="24"/>
          <w:lang w:val="en-GB"/>
        </w:rPr>
      </w:pPr>
      <w:bookmarkStart w:id="0" w:name="_Hlk223691825"/>
      <w:r w:rsidRPr="00F73C9D">
        <w:rPr>
          <w:rFonts w:ascii="Times New Roman" w:hAnsi="Times New Roman" w:cs="Times New Roman"/>
          <w:b/>
          <w:bCs/>
          <w:sz w:val="24"/>
          <w:szCs w:val="24"/>
          <w:lang w:val="en-GB"/>
        </w:rPr>
        <w:t>BOOKS</w:t>
      </w:r>
    </w:p>
    <w:p w14:paraId="7B1C2AAC" w14:textId="77777777" w:rsidR="00F73C9D" w:rsidRPr="00F73C9D" w:rsidRDefault="00F73C9D" w:rsidP="00F73C9D">
      <w:pPr>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Author Book</w:t>
      </w:r>
    </w:p>
    <w:p w14:paraId="029DFEE0" w14:textId="77777777" w:rsidR="00F73C9D" w:rsidRPr="00F73C9D" w:rsidRDefault="00F73C9D" w:rsidP="00F73C9D">
      <w:pPr>
        <w:ind w:firstLine="708"/>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One author</w:t>
      </w:r>
    </w:p>
    <w:p w14:paraId="02478A8E" w14:textId="77777777" w:rsidR="00F73C9D" w:rsidRPr="00F73C9D" w:rsidRDefault="00F73C9D" w:rsidP="00F73C9D">
      <w:pPr>
        <w:jc w:val="both"/>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Petrić, V. (2022). </w:t>
      </w:r>
      <w:r w:rsidRPr="00F73C9D">
        <w:rPr>
          <w:rFonts w:ascii="Times New Roman" w:hAnsi="Times New Roman" w:cs="Times New Roman"/>
          <w:i/>
          <w:iCs/>
          <w:sz w:val="24"/>
          <w:szCs w:val="24"/>
          <w:lang w:val="en-GB"/>
        </w:rPr>
        <w:t>Kineziološke aktivnosti djece rane i predškolske dobi: postignuća kineziološke metodike</w:t>
      </w:r>
      <w:r w:rsidRPr="00F73C9D">
        <w:rPr>
          <w:rFonts w:ascii="Times New Roman" w:hAnsi="Times New Roman" w:cs="Times New Roman"/>
          <w:sz w:val="24"/>
          <w:szCs w:val="24"/>
          <w:lang w:val="en-GB"/>
        </w:rPr>
        <w:t>. Učiteljski fakultet u Rijeci.</w:t>
      </w:r>
    </w:p>
    <w:p w14:paraId="0D9B1F64" w14:textId="77777777" w:rsidR="00F73C9D" w:rsidRPr="00F73C9D" w:rsidRDefault="00F73C9D" w:rsidP="00F73C9D">
      <w:pPr>
        <w:ind w:left="708"/>
        <w:jc w:val="both"/>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lastRenderedPageBreak/>
        <w:t>Two Authors</w:t>
      </w:r>
    </w:p>
    <w:p w14:paraId="130FF37A" w14:textId="77777777" w:rsidR="00F73C9D" w:rsidRPr="00F73C9D" w:rsidRDefault="00F73C9D" w:rsidP="00F73C9D">
      <w:pPr>
        <w:jc w:val="both"/>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Anđić, D., &amp; Tatalović Vorkapić, S. (2025). </w:t>
      </w:r>
      <w:r w:rsidRPr="00F73C9D">
        <w:rPr>
          <w:rFonts w:ascii="Times New Roman" w:hAnsi="Times New Roman" w:cs="Times New Roman"/>
          <w:i/>
          <w:iCs/>
          <w:sz w:val="24"/>
          <w:szCs w:val="24"/>
          <w:lang w:val="en-GB"/>
        </w:rPr>
        <w:t>Uloga odnosa prema prirodi i igre na otvorenom u kvaliteti prijelaznih perioda tijekom djetinjstva</w:t>
      </w:r>
      <w:r w:rsidRPr="00F73C9D">
        <w:rPr>
          <w:rFonts w:ascii="Times New Roman" w:hAnsi="Times New Roman" w:cs="Times New Roman"/>
          <w:sz w:val="24"/>
          <w:szCs w:val="24"/>
          <w:lang w:val="en-GB"/>
        </w:rPr>
        <w:t>. Učiteljski fakultet u Rijeci.</w:t>
      </w:r>
    </w:p>
    <w:p w14:paraId="65FC4B5B" w14:textId="77777777" w:rsidR="00F73C9D" w:rsidRPr="00F73C9D" w:rsidRDefault="00F73C9D" w:rsidP="00F73C9D">
      <w:pPr>
        <w:ind w:firstLine="708"/>
        <w:jc w:val="both"/>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Three authors</w:t>
      </w:r>
    </w:p>
    <w:p w14:paraId="1AE3C702" w14:textId="77777777" w:rsidR="00F73C9D" w:rsidRPr="00F73C9D" w:rsidRDefault="00F73C9D" w:rsidP="00F73C9D">
      <w:pPr>
        <w:jc w:val="both"/>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Uzelac, V., Lepičnik-Vodopivec, J., &amp; Anđić, D. (2014). </w:t>
      </w:r>
      <w:r w:rsidRPr="00F73C9D">
        <w:rPr>
          <w:rFonts w:ascii="Times New Roman" w:hAnsi="Times New Roman" w:cs="Times New Roman"/>
          <w:i/>
          <w:iCs/>
          <w:sz w:val="24"/>
          <w:szCs w:val="24"/>
          <w:lang w:val="en-GB"/>
        </w:rPr>
        <w:t>Djeca – odgoj i obrazovanje – održivi razvoj</w:t>
      </w:r>
      <w:r w:rsidRPr="00F73C9D">
        <w:rPr>
          <w:rFonts w:ascii="Times New Roman" w:hAnsi="Times New Roman" w:cs="Times New Roman"/>
          <w:sz w:val="24"/>
          <w:szCs w:val="24"/>
          <w:lang w:val="en-GB"/>
        </w:rPr>
        <w:t>. Golden marketing tehnička knjiga.</w:t>
      </w:r>
    </w:p>
    <w:p w14:paraId="2F565D09" w14:textId="77777777" w:rsidR="00F73C9D" w:rsidRPr="00F73C9D" w:rsidRDefault="00F73C9D" w:rsidP="00F73C9D">
      <w:pPr>
        <w:jc w:val="both"/>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Edited Book</w:t>
      </w:r>
    </w:p>
    <w:p w14:paraId="1F3BFCC9" w14:textId="77777777" w:rsidR="00F73C9D" w:rsidRPr="00F73C9D" w:rsidRDefault="00F73C9D" w:rsidP="00F73C9D">
      <w:pPr>
        <w:ind w:firstLine="708"/>
        <w:jc w:val="both"/>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One Editor</w:t>
      </w:r>
    </w:p>
    <w:p w14:paraId="5B5D6EAE" w14:textId="77777777" w:rsidR="00F73C9D" w:rsidRPr="00F73C9D" w:rsidRDefault="00F73C9D" w:rsidP="00F73C9D">
      <w:pPr>
        <w:jc w:val="both"/>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Tatalović Vorkapić, S. (Ed.).(2020). </w:t>
      </w:r>
      <w:r w:rsidRPr="00F73C9D">
        <w:rPr>
          <w:rFonts w:ascii="Times New Roman" w:hAnsi="Times New Roman" w:cs="Times New Roman"/>
          <w:i/>
          <w:iCs/>
          <w:sz w:val="24"/>
          <w:szCs w:val="24"/>
          <w:lang w:val="en-GB"/>
        </w:rPr>
        <w:t>Psihologija privrženosti i prilagodba u dječjem vrtiću – Psihologija dobrobiti djece vol. 1.</w:t>
      </w:r>
      <w:r w:rsidRPr="00F73C9D">
        <w:rPr>
          <w:rFonts w:ascii="Times New Roman" w:hAnsi="Times New Roman" w:cs="Times New Roman"/>
          <w:sz w:val="24"/>
          <w:szCs w:val="24"/>
          <w:lang w:val="en-GB"/>
        </w:rPr>
        <w:t xml:space="preserve"> Učiteljski fakultet u Rijeci.</w:t>
      </w:r>
    </w:p>
    <w:p w14:paraId="2A6BE3E0" w14:textId="77777777" w:rsidR="00F73C9D" w:rsidRPr="00F73C9D" w:rsidRDefault="00F73C9D" w:rsidP="00F73C9D">
      <w:pPr>
        <w:ind w:firstLine="708"/>
        <w:jc w:val="both"/>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 xml:space="preserve">Two Editors </w:t>
      </w:r>
    </w:p>
    <w:p w14:paraId="0811D9FA" w14:textId="77777777" w:rsidR="00F73C9D" w:rsidRPr="00F73C9D" w:rsidRDefault="00F73C9D" w:rsidP="00F73C9D">
      <w:pPr>
        <w:jc w:val="both"/>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Vujičić, L., &amp; Mezak, J. (Eds.). (2021). </w:t>
      </w:r>
      <w:r w:rsidRPr="00F73C9D">
        <w:rPr>
          <w:rFonts w:ascii="Times New Roman" w:hAnsi="Times New Roman" w:cs="Times New Roman"/>
          <w:i/>
          <w:iCs/>
          <w:sz w:val="24"/>
          <w:szCs w:val="24"/>
          <w:lang w:val="en-GB"/>
        </w:rPr>
        <w:t>15 godina Učiteljskog fakulteta u Rijeci</w:t>
      </w:r>
      <w:r w:rsidRPr="00F73C9D">
        <w:rPr>
          <w:rFonts w:ascii="Times New Roman" w:hAnsi="Times New Roman" w:cs="Times New Roman"/>
          <w:sz w:val="24"/>
          <w:szCs w:val="24"/>
          <w:lang w:val="en-GB"/>
        </w:rPr>
        <w:t xml:space="preserve">. Učiteljski fakultet u Rijeci. </w:t>
      </w:r>
    </w:p>
    <w:p w14:paraId="2FE3F7E1" w14:textId="77777777" w:rsidR="00F73C9D" w:rsidRPr="00F73C9D" w:rsidRDefault="00F73C9D" w:rsidP="00F73C9D">
      <w:pPr>
        <w:rPr>
          <w:rFonts w:ascii="Times New Roman" w:hAnsi="Times New Roman" w:cs="Times New Roman"/>
          <w:b/>
          <w:bCs/>
          <w:sz w:val="24"/>
          <w:szCs w:val="24"/>
          <w:lang w:val="en-GB"/>
        </w:rPr>
      </w:pPr>
    </w:p>
    <w:p w14:paraId="57A94515" w14:textId="77777777" w:rsidR="00F73C9D" w:rsidRPr="00F73C9D" w:rsidRDefault="00F73C9D" w:rsidP="00F73C9D">
      <w:pPr>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ARTICLES</w:t>
      </w:r>
    </w:p>
    <w:p w14:paraId="13CC2860" w14:textId="77777777" w:rsidR="00F73C9D" w:rsidRPr="00F73C9D" w:rsidRDefault="00F73C9D" w:rsidP="00F73C9D">
      <w:pPr>
        <w:ind w:firstLine="708"/>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One author</w:t>
      </w:r>
    </w:p>
    <w:p w14:paraId="1A359403" w14:textId="77777777" w:rsidR="00F73C9D" w:rsidRPr="00F73C9D" w:rsidRDefault="00F73C9D" w:rsidP="00F73C9D">
      <w:pPr>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Ljubičić, S. (2023). Kineziološke aktivnosti predškolske djece. </w:t>
      </w:r>
      <w:r w:rsidRPr="00F73C9D">
        <w:rPr>
          <w:rFonts w:ascii="Times New Roman" w:hAnsi="Times New Roman" w:cs="Times New Roman"/>
          <w:i/>
          <w:iCs/>
          <w:sz w:val="24"/>
          <w:szCs w:val="24"/>
          <w:lang w:val="en-GB"/>
        </w:rPr>
        <w:t>Odgojno-obrazovne teme</w:t>
      </w:r>
      <w:r w:rsidRPr="00F73C9D">
        <w:rPr>
          <w:rFonts w:ascii="Times New Roman" w:hAnsi="Times New Roman" w:cs="Times New Roman"/>
          <w:sz w:val="24"/>
          <w:szCs w:val="24"/>
          <w:lang w:val="en-GB"/>
        </w:rPr>
        <w:t xml:space="preserve">, </w:t>
      </w:r>
      <w:r w:rsidRPr="00F73C9D">
        <w:rPr>
          <w:rFonts w:ascii="Times New Roman" w:hAnsi="Times New Roman" w:cs="Times New Roman"/>
          <w:i/>
          <w:iCs/>
          <w:sz w:val="24"/>
          <w:szCs w:val="24"/>
          <w:lang w:val="en-GB"/>
        </w:rPr>
        <w:t>6</w:t>
      </w:r>
      <w:r w:rsidRPr="00F73C9D">
        <w:rPr>
          <w:rFonts w:ascii="Times New Roman" w:hAnsi="Times New Roman" w:cs="Times New Roman"/>
          <w:sz w:val="24"/>
          <w:szCs w:val="24"/>
          <w:lang w:val="en-GB"/>
        </w:rPr>
        <w:t>(1), 117</w:t>
      </w:r>
      <w:r w:rsidRPr="00F73C9D">
        <w:rPr>
          <w:rFonts w:ascii="Times New Roman" w:hAnsi="Times New Roman" w:cs="Times New Roman"/>
          <w:color w:val="333333"/>
          <w:sz w:val="24"/>
          <w:szCs w:val="24"/>
          <w:shd w:val="clear" w:color="auto" w:fill="FFFFFF"/>
          <w:lang w:val="en-GB"/>
        </w:rPr>
        <w:t>-</w:t>
      </w:r>
      <w:r w:rsidRPr="00F73C9D">
        <w:rPr>
          <w:rFonts w:ascii="Times New Roman" w:hAnsi="Times New Roman" w:cs="Times New Roman"/>
          <w:sz w:val="24"/>
          <w:szCs w:val="24"/>
          <w:lang w:val="en-GB"/>
        </w:rPr>
        <w:t xml:space="preserve">120. </w:t>
      </w:r>
    </w:p>
    <w:p w14:paraId="147C0638" w14:textId="77777777" w:rsidR="00F73C9D" w:rsidRPr="00F73C9D" w:rsidRDefault="00F73C9D" w:rsidP="00F73C9D">
      <w:pPr>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Drakulić, M. (2024). Vjerovanja studenata nefilološkoga studija o učenju stranoga jezika. </w:t>
      </w:r>
      <w:r w:rsidRPr="00F73C9D">
        <w:rPr>
          <w:rFonts w:ascii="Times New Roman" w:hAnsi="Times New Roman" w:cs="Times New Roman"/>
          <w:i/>
          <w:iCs/>
          <w:sz w:val="24"/>
          <w:szCs w:val="24"/>
          <w:lang w:val="en-GB"/>
        </w:rPr>
        <w:t>Strani jezici</w:t>
      </w:r>
      <w:r w:rsidRPr="00F73C9D">
        <w:rPr>
          <w:rFonts w:ascii="Times New Roman" w:hAnsi="Times New Roman" w:cs="Times New Roman"/>
          <w:sz w:val="24"/>
          <w:szCs w:val="24"/>
          <w:lang w:val="en-GB"/>
        </w:rPr>
        <w:t xml:space="preserve">, </w:t>
      </w:r>
      <w:r w:rsidRPr="00F73C9D">
        <w:rPr>
          <w:rFonts w:ascii="Times New Roman" w:hAnsi="Times New Roman" w:cs="Times New Roman"/>
          <w:i/>
          <w:iCs/>
          <w:sz w:val="24"/>
          <w:szCs w:val="24"/>
          <w:lang w:val="en-GB"/>
        </w:rPr>
        <w:t>53</w:t>
      </w:r>
      <w:r w:rsidRPr="00F73C9D">
        <w:rPr>
          <w:rFonts w:ascii="Times New Roman" w:hAnsi="Times New Roman" w:cs="Times New Roman"/>
          <w:sz w:val="24"/>
          <w:szCs w:val="24"/>
          <w:lang w:val="en-GB"/>
        </w:rPr>
        <w:t>(1), 89</w:t>
      </w:r>
      <w:r w:rsidRPr="00F73C9D">
        <w:rPr>
          <w:rFonts w:ascii="Times New Roman" w:hAnsi="Times New Roman" w:cs="Times New Roman"/>
          <w:color w:val="333333"/>
          <w:sz w:val="24"/>
          <w:szCs w:val="24"/>
          <w:shd w:val="clear" w:color="auto" w:fill="FFFFFF"/>
          <w:lang w:val="en-GB"/>
        </w:rPr>
        <w:t>-</w:t>
      </w:r>
      <w:r w:rsidRPr="00F73C9D">
        <w:rPr>
          <w:rFonts w:ascii="Times New Roman" w:hAnsi="Times New Roman" w:cs="Times New Roman"/>
          <w:sz w:val="24"/>
          <w:szCs w:val="24"/>
          <w:lang w:val="en-GB"/>
        </w:rPr>
        <w:t xml:space="preserve">108. </w:t>
      </w:r>
      <w:hyperlink r:id="rId7" w:history="1">
        <w:r w:rsidRPr="00F73C9D">
          <w:rPr>
            <w:rFonts w:ascii="Times New Roman" w:hAnsi="Times New Roman" w:cs="Times New Roman"/>
            <w:color w:val="0563C1"/>
            <w:sz w:val="24"/>
            <w:szCs w:val="24"/>
            <w:u w:val="single"/>
            <w:lang w:val="en-GB"/>
          </w:rPr>
          <w:t>https://doi.org/10.22210/strjez/53-1/5</w:t>
        </w:r>
      </w:hyperlink>
      <w:r w:rsidRPr="00F73C9D">
        <w:rPr>
          <w:rFonts w:ascii="Times New Roman" w:hAnsi="Times New Roman" w:cs="Times New Roman"/>
          <w:sz w:val="24"/>
          <w:szCs w:val="24"/>
          <w:lang w:val="en-GB"/>
        </w:rPr>
        <w:t xml:space="preserve"> </w:t>
      </w:r>
    </w:p>
    <w:p w14:paraId="75073EA0" w14:textId="77777777" w:rsidR="00F73C9D" w:rsidRPr="00F73C9D" w:rsidRDefault="00F73C9D" w:rsidP="00F73C9D">
      <w:pPr>
        <w:ind w:firstLine="708"/>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Two authors</w:t>
      </w:r>
    </w:p>
    <w:p w14:paraId="31FA6761" w14:textId="77777777" w:rsidR="00F73C9D" w:rsidRPr="00F73C9D" w:rsidRDefault="00F73C9D" w:rsidP="00F73C9D">
      <w:pPr>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Butorac, L., &amp; Vidović, E. (2024). Suradnja odgojitelja i roditelja u poučavanju stranog jezika u ranoj dobi: put ka kompetentnom govorniku stranog jezika. </w:t>
      </w:r>
      <w:r w:rsidRPr="00F73C9D">
        <w:rPr>
          <w:rFonts w:ascii="Times New Roman" w:hAnsi="Times New Roman" w:cs="Times New Roman"/>
          <w:i/>
          <w:iCs/>
          <w:sz w:val="24"/>
          <w:szCs w:val="24"/>
          <w:lang w:val="en-GB"/>
        </w:rPr>
        <w:t>Odgojitelj i učitelj, 1</w:t>
      </w:r>
      <w:r w:rsidRPr="00F73C9D">
        <w:rPr>
          <w:rFonts w:ascii="Times New Roman" w:hAnsi="Times New Roman" w:cs="Times New Roman"/>
          <w:sz w:val="24"/>
          <w:szCs w:val="24"/>
          <w:lang w:val="en-GB"/>
        </w:rPr>
        <w:t>(1), 76</w:t>
      </w:r>
      <w:r w:rsidRPr="00F73C9D">
        <w:rPr>
          <w:rFonts w:ascii="Times New Roman" w:hAnsi="Times New Roman" w:cs="Times New Roman"/>
          <w:color w:val="333333"/>
          <w:sz w:val="24"/>
          <w:szCs w:val="24"/>
          <w:shd w:val="clear" w:color="auto" w:fill="FFFFFF"/>
          <w:lang w:val="en-GB"/>
        </w:rPr>
        <w:t>-</w:t>
      </w:r>
      <w:r w:rsidRPr="00F73C9D">
        <w:rPr>
          <w:rFonts w:ascii="Times New Roman" w:hAnsi="Times New Roman" w:cs="Times New Roman"/>
          <w:sz w:val="24"/>
          <w:szCs w:val="24"/>
          <w:lang w:val="en-GB"/>
        </w:rPr>
        <w:t>86.</w:t>
      </w:r>
    </w:p>
    <w:p w14:paraId="6E5CB366" w14:textId="77777777" w:rsidR="00F73C9D" w:rsidRPr="00F73C9D" w:rsidRDefault="00F73C9D" w:rsidP="00F73C9D">
      <w:pPr>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Turk, M., &amp; Opašić, M. (2008). Linguistic Borrowing and Purism in the Croatian Language. </w:t>
      </w:r>
      <w:r w:rsidRPr="00F73C9D">
        <w:rPr>
          <w:rFonts w:ascii="Times New Roman" w:hAnsi="Times New Roman" w:cs="Times New Roman"/>
          <w:i/>
          <w:iCs/>
          <w:sz w:val="24"/>
          <w:szCs w:val="24"/>
          <w:lang w:val="en-GB"/>
        </w:rPr>
        <w:t>Suvremena lingvistika, 34</w:t>
      </w:r>
      <w:r w:rsidRPr="00F73C9D">
        <w:rPr>
          <w:rFonts w:ascii="Times New Roman" w:hAnsi="Times New Roman" w:cs="Times New Roman"/>
          <w:sz w:val="24"/>
          <w:szCs w:val="24"/>
          <w:lang w:val="en-GB"/>
        </w:rPr>
        <w:t xml:space="preserve">(1(65), 73-88. </w:t>
      </w:r>
    </w:p>
    <w:p w14:paraId="755B54F9" w14:textId="77777777" w:rsidR="00F73C9D" w:rsidRPr="00F73C9D" w:rsidRDefault="00F73C9D" w:rsidP="00F73C9D">
      <w:pPr>
        <w:ind w:firstLine="708"/>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Three authors</w:t>
      </w:r>
    </w:p>
    <w:p w14:paraId="4BD7DDA6" w14:textId="77777777" w:rsidR="00F73C9D" w:rsidRPr="00F73C9D" w:rsidRDefault="00F73C9D" w:rsidP="00F73C9D">
      <w:pPr>
        <w:jc w:val="both"/>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Trajkovski, B., Vlah, N., &amp; Mezak, J. (2021). Relations Between Time Spent With Family  and Some Developmental Risks in Preschool Children: Obesity and Externalized / Internalized Risk Behaviors. </w:t>
      </w:r>
      <w:r w:rsidRPr="00F73C9D">
        <w:rPr>
          <w:rFonts w:ascii="Times New Roman" w:hAnsi="Times New Roman" w:cs="Times New Roman"/>
          <w:i/>
          <w:iCs/>
          <w:sz w:val="24"/>
          <w:szCs w:val="24"/>
          <w:lang w:val="en-GB"/>
        </w:rPr>
        <w:t>Human. Sport. Medicine, 2</w:t>
      </w:r>
      <w:r w:rsidRPr="00F73C9D">
        <w:rPr>
          <w:rFonts w:ascii="Times New Roman" w:hAnsi="Times New Roman" w:cs="Times New Roman"/>
          <w:sz w:val="24"/>
          <w:szCs w:val="24"/>
          <w:lang w:val="en-GB"/>
        </w:rPr>
        <w:t>(21), 67–75. https://doi.org/ 10.14529/hsm210208</w:t>
      </w:r>
    </w:p>
    <w:p w14:paraId="335F19A0" w14:textId="77777777" w:rsidR="00F73C9D" w:rsidRPr="00F73C9D" w:rsidRDefault="00F73C9D" w:rsidP="00F73C9D">
      <w:pPr>
        <w:jc w:val="both"/>
        <w:rPr>
          <w:rFonts w:ascii="Times New Roman" w:hAnsi="Times New Roman" w:cs="Times New Roman"/>
          <w:b/>
          <w:bCs/>
          <w:sz w:val="24"/>
          <w:szCs w:val="24"/>
          <w:lang w:val="en-GB"/>
        </w:rPr>
      </w:pPr>
    </w:p>
    <w:p w14:paraId="6266CD50" w14:textId="77777777" w:rsidR="00F73C9D" w:rsidRPr="00F73C9D" w:rsidRDefault="00F73C9D" w:rsidP="00F73C9D">
      <w:pPr>
        <w:jc w:val="both"/>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CHAPTER IN AN EDITED BOOK OR/AND CONFERENCE PAPER/PROCEENDING</w:t>
      </w:r>
    </w:p>
    <w:p w14:paraId="1CDF6D20" w14:textId="77777777" w:rsidR="00F73C9D" w:rsidRPr="00F73C9D" w:rsidRDefault="00F73C9D" w:rsidP="00F73C9D">
      <w:pPr>
        <w:ind w:firstLine="708"/>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One author</w:t>
      </w:r>
    </w:p>
    <w:p w14:paraId="426A3027" w14:textId="77777777" w:rsidR="00F73C9D" w:rsidRPr="00F73C9D" w:rsidRDefault="00F73C9D" w:rsidP="00F73C9D">
      <w:pPr>
        <w:jc w:val="both"/>
        <w:rPr>
          <w:rFonts w:ascii="Times New Roman" w:hAnsi="Times New Roman" w:cs="Times New Roman"/>
          <w:color w:val="000000"/>
          <w:sz w:val="24"/>
          <w:szCs w:val="24"/>
          <w:shd w:val="clear" w:color="auto" w:fill="FFFFFF"/>
          <w:lang w:val="en-GB"/>
        </w:rPr>
      </w:pPr>
      <w:r w:rsidRPr="00F73C9D">
        <w:rPr>
          <w:rFonts w:ascii="Times New Roman" w:hAnsi="Times New Roman" w:cs="Times New Roman"/>
          <w:color w:val="000000"/>
          <w:sz w:val="24"/>
          <w:szCs w:val="24"/>
          <w:shd w:val="clear" w:color="auto" w:fill="FFFFFF"/>
          <w:lang w:val="en-GB"/>
        </w:rPr>
        <w:t xml:space="preserve">Vranić, S. (2024). Fermi Problems as a Mathematical Modeling Activity in Secondary Education. In Z. Kolar-Begović, R. Kolar-Šuper &amp; A. Katalenić (Eds.), </w:t>
      </w:r>
      <w:r w:rsidRPr="00F73C9D">
        <w:rPr>
          <w:rFonts w:ascii="Times New Roman" w:hAnsi="Times New Roman" w:cs="Times New Roman"/>
          <w:i/>
          <w:iCs/>
          <w:color w:val="000000"/>
          <w:sz w:val="24"/>
          <w:szCs w:val="24"/>
          <w:shd w:val="clear" w:color="auto" w:fill="FFFFFF"/>
          <w:lang w:val="en-GB"/>
        </w:rPr>
        <w:t>Effective Teaching and Learning of Mathematics through Bridging Theory and Practice</w:t>
      </w:r>
      <w:r w:rsidRPr="00F73C9D">
        <w:rPr>
          <w:rFonts w:ascii="Times New Roman" w:hAnsi="Times New Roman" w:cs="Times New Roman"/>
          <w:color w:val="000000"/>
          <w:sz w:val="24"/>
          <w:szCs w:val="24"/>
          <w:shd w:val="clear" w:color="auto" w:fill="FFFFFF"/>
          <w:lang w:val="en-GB"/>
        </w:rPr>
        <w:t xml:space="preserve"> (pp. 104-115). Element.</w:t>
      </w:r>
    </w:p>
    <w:p w14:paraId="7EC6259A" w14:textId="77777777" w:rsidR="00F73C9D" w:rsidRPr="00F73C9D" w:rsidRDefault="00F73C9D" w:rsidP="00F73C9D">
      <w:pPr>
        <w:jc w:val="both"/>
        <w:rPr>
          <w:rFonts w:ascii="Times New Roman" w:hAnsi="Times New Roman" w:cs="Times New Roman"/>
          <w:color w:val="000000"/>
          <w:sz w:val="24"/>
          <w:szCs w:val="24"/>
          <w:shd w:val="clear" w:color="auto" w:fill="FFFFFF"/>
          <w:lang w:val="en-GB"/>
        </w:rPr>
      </w:pPr>
      <w:r w:rsidRPr="00F73C9D">
        <w:rPr>
          <w:rFonts w:ascii="Times New Roman" w:hAnsi="Times New Roman" w:cs="Times New Roman"/>
          <w:color w:val="000000"/>
          <w:sz w:val="24"/>
          <w:szCs w:val="24"/>
          <w:shd w:val="clear" w:color="auto" w:fill="FFFFFF"/>
          <w:lang w:val="en-GB"/>
        </w:rPr>
        <w:lastRenderedPageBreak/>
        <w:t xml:space="preserve">Lončarić, D. (2014). Testing Mediation with Learning and Coping Strategies: Direct and Mediated Effects of Anxiety and Self-Efficacy on School Performance. In A. Galmonte &amp; R. Actis-Grosso (Eds.), </w:t>
      </w:r>
      <w:r w:rsidRPr="00F73C9D">
        <w:rPr>
          <w:rFonts w:ascii="Times New Roman" w:hAnsi="Times New Roman" w:cs="Times New Roman"/>
          <w:i/>
          <w:color w:val="000000"/>
          <w:sz w:val="24"/>
          <w:szCs w:val="24"/>
          <w:shd w:val="clear" w:color="auto" w:fill="FFFFFF"/>
          <w:lang w:val="en-GB"/>
        </w:rPr>
        <w:t>Different Psychological Perspectives on Cognitive Processes: Current Research Trends in Alps-Adria Region</w:t>
      </w:r>
      <w:r w:rsidRPr="00F73C9D">
        <w:rPr>
          <w:rFonts w:ascii="Times New Roman" w:hAnsi="Times New Roman" w:cs="Times New Roman"/>
          <w:color w:val="000000"/>
          <w:sz w:val="24"/>
          <w:szCs w:val="24"/>
          <w:shd w:val="clear" w:color="auto" w:fill="FFFFFF"/>
          <w:lang w:val="en-GB"/>
        </w:rPr>
        <w:t xml:space="preserve"> (pp. 369-389). Cambridge Scholars Publishing.</w:t>
      </w:r>
    </w:p>
    <w:p w14:paraId="129D7232" w14:textId="77777777" w:rsidR="00F73C9D" w:rsidRPr="00F73C9D" w:rsidRDefault="00F73C9D" w:rsidP="00F73C9D">
      <w:pPr>
        <w:ind w:firstLine="708"/>
        <w:jc w:val="both"/>
        <w:rPr>
          <w:rFonts w:ascii="Times New Roman" w:hAnsi="Times New Roman" w:cs="Times New Roman"/>
          <w:b/>
          <w:bCs/>
          <w:color w:val="000000"/>
          <w:sz w:val="24"/>
          <w:szCs w:val="24"/>
          <w:shd w:val="clear" w:color="auto" w:fill="FFFFFF"/>
          <w:lang w:val="en-GB"/>
        </w:rPr>
      </w:pPr>
      <w:r w:rsidRPr="00F73C9D">
        <w:rPr>
          <w:rFonts w:ascii="Times New Roman" w:hAnsi="Times New Roman" w:cs="Times New Roman"/>
          <w:b/>
          <w:bCs/>
          <w:color w:val="000000"/>
          <w:sz w:val="24"/>
          <w:szCs w:val="24"/>
          <w:shd w:val="clear" w:color="auto" w:fill="FFFFFF"/>
          <w:lang w:val="en-GB"/>
        </w:rPr>
        <w:t>Two authors</w:t>
      </w:r>
    </w:p>
    <w:p w14:paraId="3D329559" w14:textId="77777777" w:rsidR="00F73C9D" w:rsidRPr="00F73C9D" w:rsidRDefault="00F73C9D" w:rsidP="00F73C9D">
      <w:pPr>
        <w:jc w:val="both"/>
        <w:rPr>
          <w:rFonts w:ascii="Times New Roman" w:hAnsi="Times New Roman" w:cs="Times New Roman"/>
          <w:color w:val="000000"/>
          <w:sz w:val="24"/>
          <w:szCs w:val="24"/>
          <w:shd w:val="clear" w:color="auto" w:fill="FFFFFF"/>
          <w:lang w:val="en-GB"/>
        </w:rPr>
      </w:pPr>
      <w:r w:rsidRPr="00F73C9D">
        <w:rPr>
          <w:rFonts w:ascii="Times New Roman" w:hAnsi="Times New Roman" w:cs="Times New Roman"/>
          <w:color w:val="000000"/>
          <w:sz w:val="24"/>
          <w:szCs w:val="24"/>
          <w:shd w:val="clear" w:color="auto" w:fill="FFFFFF"/>
          <w:lang w:val="en-GB"/>
        </w:rPr>
        <w:t xml:space="preserve">Pejčić, T., &amp; Zovko, A. (2022). Attitudes of Primary School Education Students Toward Lifelong Education. In M. Sabalić, K. Horvat, B. Matijašević &amp; A. Vukašinović (Eds.), </w:t>
      </w:r>
      <w:r w:rsidRPr="00F73C9D">
        <w:rPr>
          <w:rFonts w:ascii="Times New Roman" w:hAnsi="Times New Roman" w:cs="Times New Roman"/>
          <w:i/>
          <w:iCs/>
          <w:color w:val="000000"/>
          <w:sz w:val="24"/>
          <w:szCs w:val="24"/>
          <w:shd w:val="clear" w:color="auto" w:fill="FFFFFF"/>
          <w:lang w:val="en-GB"/>
        </w:rPr>
        <w:t xml:space="preserve">Proceedings of the International Scientific Conference ''Global Competencies for the 21st Century'' </w:t>
      </w:r>
      <w:r w:rsidRPr="00F73C9D">
        <w:rPr>
          <w:rFonts w:ascii="Times New Roman" w:hAnsi="Times New Roman" w:cs="Times New Roman"/>
          <w:color w:val="000000"/>
          <w:sz w:val="24"/>
          <w:szCs w:val="24"/>
          <w:shd w:val="clear" w:color="auto" w:fill="FFFFFF"/>
          <w:lang w:val="en-GB"/>
        </w:rPr>
        <w:t xml:space="preserve">(pp. 225-244). Faculty of Humanities and Social Sciences Josip Juraj Strossmayer University of Osijek. </w:t>
      </w:r>
    </w:p>
    <w:p w14:paraId="58983F1D" w14:textId="77777777" w:rsidR="00F73C9D" w:rsidRPr="00F73C9D" w:rsidRDefault="00F73C9D" w:rsidP="00F73C9D">
      <w:pPr>
        <w:jc w:val="both"/>
        <w:rPr>
          <w:rFonts w:ascii="Times New Roman" w:hAnsi="Times New Roman" w:cs="Times New Roman"/>
          <w:color w:val="000000"/>
          <w:sz w:val="24"/>
          <w:szCs w:val="24"/>
          <w:shd w:val="clear" w:color="auto" w:fill="FFFFFF"/>
          <w:lang w:val="en-GB"/>
        </w:rPr>
      </w:pPr>
      <w:r w:rsidRPr="00F73C9D">
        <w:rPr>
          <w:rFonts w:ascii="Times New Roman" w:hAnsi="Times New Roman" w:cs="Times New Roman"/>
          <w:color w:val="000000"/>
          <w:sz w:val="24"/>
          <w:szCs w:val="24"/>
          <w:shd w:val="clear" w:color="auto" w:fill="FFFFFF"/>
          <w:lang w:val="en-GB"/>
        </w:rPr>
        <w:t xml:space="preserve">Smolić Batelić, A., &amp; Tomljenović, Z. (2024). Prostorno-materijalno okruženje kao poticaj za integrirano umjetničko stvaralaštvo djece predškolske dobi. In K. Ivon, T. Košta &amp; D. Vidaković Samaržija (Eds.), </w:t>
      </w:r>
      <w:r w:rsidRPr="00F73C9D">
        <w:rPr>
          <w:rFonts w:ascii="Times New Roman" w:hAnsi="Times New Roman" w:cs="Times New Roman"/>
          <w:i/>
          <w:color w:val="000000"/>
          <w:sz w:val="24"/>
          <w:szCs w:val="24"/>
          <w:shd w:val="clear" w:color="auto" w:fill="FFFFFF"/>
          <w:lang w:val="en-GB"/>
        </w:rPr>
        <w:t>Nova promišljanja o djetinjstvu. Dijete i prostor</w:t>
      </w:r>
      <w:r w:rsidRPr="00F73C9D">
        <w:rPr>
          <w:rFonts w:ascii="Times New Roman" w:hAnsi="Times New Roman" w:cs="Times New Roman"/>
          <w:color w:val="000000"/>
          <w:sz w:val="24"/>
          <w:szCs w:val="24"/>
          <w:shd w:val="clear" w:color="auto" w:fill="FFFFFF"/>
          <w:lang w:val="en-GB"/>
        </w:rPr>
        <w:t xml:space="preserve"> (pp. 495-512). Sveučilište u Zadru, Pedagoška fakulteta Univerza v Mariboru. </w:t>
      </w:r>
      <w:hyperlink r:id="rId8" w:history="1">
        <w:r w:rsidRPr="00F73C9D">
          <w:rPr>
            <w:rFonts w:ascii="Times New Roman" w:hAnsi="Times New Roman" w:cs="Times New Roman"/>
            <w:color w:val="0563C1"/>
            <w:sz w:val="24"/>
            <w:szCs w:val="24"/>
            <w:u w:val="single"/>
            <w:shd w:val="clear" w:color="auto" w:fill="FFFFFF"/>
            <w:lang w:val="en-GB"/>
          </w:rPr>
          <w:t>https://doi.org/10.15291/9789533315133.28</w:t>
        </w:r>
      </w:hyperlink>
      <w:r w:rsidRPr="00F73C9D">
        <w:rPr>
          <w:rFonts w:ascii="Times New Roman" w:hAnsi="Times New Roman" w:cs="Times New Roman"/>
          <w:color w:val="000000"/>
          <w:sz w:val="24"/>
          <w:szCs w:val="24"/>
          <w:shd w:val="clear" w:color="auto" w:fill="FFFFFF"/>
          <w:lang w:val="en-GB"/>
        </w:rPr>
        <w:t xml:space="preserve"> </w:t>
      </w:r>
    </w:p>
    <w:p w14:paraId="63BA15D2" w14:textId="77777777" w:rsidR="00F73C9D" w:rsidRPr="00F73C9D" w:rsidRDefault="00F73C9D" w:rsidP="00F73C9D">
      <w:pPr>
        <w:ind w:firstLine="708"/>
        <w:rPr>
          <w:rFonts w:ascii="Times New Roman" w:hAnsi="Times New Roman" w:cs="Times New Roman"/>
          <w:b/>
          <w:bCs/>
          <w:sz w:val="24"/>
          <w:szCs w:val="24"/>
          <w:lang w:val="en-GB"/>
        </w:rPr>
      </w:pPr>
      <w:r w:rsidRPr="00F73C9D">
        <w:rPr>
          <w:rFonts w:ascii="Times New Roman" w:hAnsi="Times New Roman" w:cs="Times New Roman"/>
          <w:b/>
          <w:bCs/>
          <w:sz w:val="24"/>
          <w:szCs w:val="24"/>
          <w:lang w:val="en-GB"/>
        </w:rPr>
        <w:t>Three authors</w:t>
      </w:r>
    </w:p>
    <w:p w14:paraId="74E414C5" w14:textId="77777777" w:rsidR="00F73C9D" w:rsidRPr="00F73C9D" w:rsidRDefault="00F73C9D" w:rsidP="00F73C9D">
      <w:pPr>
        <w:jc w:val="both"/>
        <w:rPr>
          <w:rFonts w:ascii="Times New Roman" w:hAnsi="Times New Roman" w:cs="Times New Roman"/>
          <w:sz w:val="24"/>
          <w:szCs w:val="24"/>
          <w:lang w:val="en-GB"/>
        </w:rPr>
      </w:pPr>
      <w:r w:rsidRPr="00F73C9D">
        <w:rPr>
          <w:rFonts w:ascii="Times New Roman" w:hAnsi="Times New Roman" w:cs="Times New Roman"/>
          <w:sz w:val="24"/>
          <w:szCs w:val="24"/>
          <w:lang w:val="en-GB"/>
        </w:rPr>
        <w:t xml:space="preserve">Čamber Tambolaš, A., Jančec, L., &amp; Vujičić, L. (2024). Skriveni kurikulum i kultura odgojno-obrazovne ustanove: povezanost osobina ličnosti i obrazovne paradigme odgajatelja. A. Bilić, T. Borovac &amp; I. Somolanji Tokoć, (Eds.), </w:t>
      </w:r>
      <w:r w:rsidRPr="00F73C9D">
        <w:rPr>
          <w:rFonts w:ascii="Times New Roman" w:hAnsi="Times New Roman" w:cs="Times New Roman"/>
          <w:i/>
          <w:iCs/>
          <w:sz w:val="24"/>
          <w:szCs w:val="24"/>
          <w:lang w:val="en-GB"/>
        </w:rPr>
        <w:t>Zbornik radova s 1. međunarodne znanstveno-stručne konferencije Kompetentni sustavi u ranom i predškolskom odgoju i obrazovanju – KOMPAS</w:t>
      </w:r>
      <w:r w:rsidRPr="00F73C9D">
        <w:rPr>
          <w:rFonts w:ascii="Times New Roman" w:hAnsi="Times New Roman" w:cs="Times New Roman"/>
          <w:sz w:val="24"/>
          <w:szCs w:val="24"/>
          <w:lang w:val="en-GB"/>
        </w:rPr>
        <w:t xml:space="preserve"> (pp. 35-51). Fakultet za odgojne i obrazovne znanosti u Osijeku, Hrvatska akademija znanosti i umjetnosti, Centar za znanstveni rad u Vinkovcima.</w:t>
      </w:r>
    </w:p>
    <w:p w14:paraId="6CFDB097" w14:textId="77777777" w:rsidR="00F73C9D" w:rsidRPr="00F73C9D" w:rsidRDefault="00F73C9D" w:rsidP="00F73C9D">
      <w:pPr>
        <w:jc w:val="both"/>
        <w:rPr>
          <w:rFonts w:ascii="Times New Roman" w:hAnsi="Times New Roman" w:cs="Times New Roman"/>
          <w:color w:val="000000"/>
          <w:sz w:val="24"/>
          <w:szCs w:val="24"/>
          <w:shd w:val="clear" w:color="auto" w:fill="FFFFFF"/>
          <w:lang w:val="en-GB"/>
        </w:rPr>
      </w:pPr>
      <w:r w:rsidRPr="00F73C9D">
        <w:rPr>
          <w:rFonts w:ascii="Times New Roman" w:hAnsi="Times New Roman" w:cs="Times New Roman"/>
          <w:color w:val="000000"/>
          <w:sz w:val="24"/>
          <w:szCs w:val="24"/>
          <w:shd w:val="clear" w:color="auto" w:fill="FFFFFF"/>
          <w:lang w:val="en-GB"/>
        </w:rPr>
        <w:t>Tomac, L., Čepić, R., &amp; Pejić Papak, P. (2024). Specific Competencies of Student Teachers: Identification of Professional Educational Needs. In M. Carmo (Ed.), </w:t>
      </w:r>
      <w:r w:rsidRPr="00F73C9D">
        <w:rPr>
          <w:rFonts w:ascii="Times New Roman" w:hAnsi="Times New Roman" w:cs="Times New Roman"/>
          <w:i/>
          <w:iCs/>
          <w:color w:val="000000"/>
          <w:sz w:val="24"/>
          <w:szCs w:val="24"/>
          <w:shd w:val="clear" w:color="auto" w:fill="FFFFFF"/>
          <w:lang w:val="en-GB"/>
        </w:rPr>
        <w:t>Education and New Developments 2024 – Volume I</w:t>
      </w:r>
      <w:r w:rsidRPr="00F73C9D">
        <w:rPr>
          <w:rFonts w:ascii="Times New Roman" w:hAnsi="Times New Roman" w:cs="Times New Roman"/>
          <w:color w:val="000000"/>
          <w:sz w:val="24"/>
          <w:szCs w:val="24"/>
          <w:shd w:val="clear" w:color="auto" w:fill="FFFFFF"/>
          <w:lang w:val="en-GB"/>
        </w:rPr>
        <w:t> (pp. 448-452). WIARS.  </w:t>
      </w:r>
      <w:hyperlink r:id="rId9" w:tgtFrame="_blank" w:history="1">
        <w:r w:rsidRPr="00F73C9D">
          <w:rPr>
            <w:rFonts w:ascii="Times New Roman" w:hAnsi="Times New Roman" w:cs="Times New Roman"/>
            <w:color w:val="B85A22"/>
            <w:sz w:val="24"/>
            <w:szCs w:val="24"/>
            <w:u w:val="single"/>
            <w:shd w:val="clear" w:color="auto" w:fill="FFFFFF"/>
            <w:lang w:val="en-GB"/>
          </w:rPr>
          <w:t>https://doi.org/10.36315/2024v1end101</w:t>
        </w:r>
      </w:hyperlink>
      <w:r w:rsidRPr="00F73C9D">
        <w:rPr>
          <w:rFonts w:ascii="Times New Roman" w:hAnsi="Times New Roman" w:cs="Times New Roman"/>
          <w:color w:val="000000"/>
          <w:sz w:val="24"/>
          <w:szCs w:val="24"/>
          <w:shd w:val="clear" w:color="auto" w:fill="FFFFFF"/>
          <w:lang w:val="en-GB"/>
        </w:rPr>
        <w:t>  </w:t>
      </w:r>
    </w:p>
    <w:p w14:paraId="36296CC7" w14:textId="4F79D4FA" w:rsidR="009A5F24" w:rsidRDefault="009A5F24" w:rsidP="008232F5">
      <w:pPr>
        <w:jc w:val="both"/>
        <w:rPr>
          <w:rStyle w:val="eop"/>
          <w:rFonts w:ascii="Times New Roman" w:hAnsi="Times New Roman" w:cs="Times New Roman"/>
          <w:color w:val="000000"/>
          <w:shd w:val="clear" w:color="auto" w:fill="FFFFFF"/>
        </w:rPr>
      </w:pPr>
    </w:p>
    <w:p w14:paraId="58F024D8" w14:textId="77777777" w:rsidR="0094004C" w:rsidRDefault="0094004C">
      <w:pPr>
        <w:rPr>
          <w:rStyle w:val="eop"/>
          <w:rFonts w:ascii="Century Gothic" w:hAnsi="Century Gothic"/>
          <w:color w:val="000000"/>
          <w:shd w:val="clear" w:color="auto" w:fill="FFFFFF"/>
        </w:rPr>
      </w:pPr>
    </w:p>
    <w:bookmarkEnd w:id="0"/>
    <w:p w14:paraId="6A3F64EC" w14:textId="77777777" w:rsidR="009A5F24" w:rsidRDefault="009A5F24">
      <w:pPr>
        <w:rPr>
          <w:rStyle w:val="eop"/>
          <w:rFonts w:ascii="Century Gothic" w:hAnsi="Century Gothic"/>
          <w:color w:val="000000"/>
          <w:shd w:val="clear" w:color="auto" w:fill="FFFFFF"/>
        </w:rPr>
      </w:pPr>
    </w:p>
    <w:p w14:paraId="121E3B55" w14:textId="77777777" w:rsidR="009A5F24" w:rsidRPr="002D4210" w:rsidRDefault="009A5F24">
      <w:pPr>
        <w:rPr>
          <w:rFonts w:ascii="Times New Roman" w:hAnsi="Times New Roman" w:cs="Times New Roman"/>
          <w:sz w:val="24"/>
          <w:szCs w:val="24"/>
        </w:rPr>
      </w:pPr>
    </w:p>
    <w:p w14:paraId="77853817" w14:textId="77777777" w:rsidR="002D4210" w:rsidRDefault="002D4210">
      <w:pPr>
        <w:rPr>
          <w:rFonts w:ascii="Times New Roman" w:hAnsi="Times New Roman" w:cs="Times New Roman"/>
          <w:sz w:val="24"/>
          <w:szCs w:val="24"/>
        </w:rPr>
      </w:pPr>
    </w:p>
    <w:p w14:paraId="3C42DDEB" w14:textId="77777777" w:rsidR="00D16AC6" w:rsidRDefault="00D16AC6">
      <w:pPr>
        <w:rPr>
          <w:rFonts w:ascii="Times New Roman" w:hAnsi="Times New Roman" w:cs="Times New Roman"/>
          <w:sz w:val="24"/>
          <w:szCs w:val="24"/>
        </w:rPr>
      </w:pPr>
    </w:p>
    <w:p w14:paraId="35381FB5" w14:textId="77777777" w:rsidR="00A525EB" w:rsidRDefault="00A525EB">
      <w:pPr>
        <w:rPr>
          <w:rFonts w:ascii="Times New Roman" w:hAnsi="Times New Roman" w:cs="Times New Roman"/>
          <w:sz w:val="24"/>
          <w:szCs w:val="24"/>
        </w:rPr>
      </w:pPr>
    </w:p>
    <w:p w14:paraId="199D8164" w14:textId="77777777" w:rsidR="00A525EB" w:rsidRPr="00AE1476" w:rsidRDefault="00A525EB">
      <w:pPr>
        <w:rPr>
          <w:rFonts w:ascii="Times New Roman" w:hAnsi="Times New Roman" w:cs="Times New Roman"/>
          <w:sz w:val="24"/>
          <w:szCs w:val="24"/>
        </w:rPr>
      </w:pPr>
    </w:p>
    <w:p w14:paraId="05C32D7F" w14:textId="77777777" w:rsidR="00605A66" w:rsidRDefault="00605A66">
      <w:pP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br w:type="page"/>
      </w:r>
    </w:p>
    <w:p w14:paraId="56A7BA5C" w14:textId="32A88355" w:rsidR="009924AD" w:rsidRPr="001439FB" w:rsidRDefault="009924AD" w:rsidP="00DA6411">
      <w:pPr>
        <w:spacing w:line="480" w:lineRule="auto"/>
        <w:rPr>
          <w:rFonts w:ascii="Times New Roman" w:hAnsi="Times New Roman" w:cs="Times New Roman"/>
          <w:b/>
          <w:bCs/>
          <w:color w:val="000000"/>
          <w:sz w:val="24"/>
          <w:szCs w:val="24"/>
          <w:shd w:val="clear" w:color="auto" w:fill="FFFFFF"/>
        </w:rPr>
      </w:pPr>
      <w:r w:rsidRPr="001439FB">
        <w:rPr>
          <w:rFonts w:ascii="Times New Roman" w:hAnsi="Times New Roman" w:cs="Times New Roman"/>
          <w:b/>
          <w:bCs/>
          <w:color w:val="000000"/>
          <w:sz w:val="24"/>
          <w:szCs w:val="24"/>
          <w:shd w:val="clear" w:color="auto" w:fill="FFFFFF"/>
        </w:rPr>
        <w:lastRenderedPageBreak/>
        <w:t>TITLE IN CROATIAN IN BOLD CAPITAL LETTERS</w:t>
      </w:r>
    </w:p>
    <w:p w14:paraId="0763A510" w14:textId="5A184B1E" w:rsidR="009924AD" w:rsidRPr="001439FB" w:rsidRDefault="009924AD" w:rsidP="00DA6411">
      <w:pPr>
        <w:spacing w:line="480" w:lineRule="auto"/>
        <w:rPr>
          <w:rFonts w:ascii="Times New Roman" w:hAnsi="Times New Roman" w:cs="Times New Roman"/>
          <w:b/>
          <w:bCs/>
          <w:color w:val="000000"/>
          <w:sz w:val="24"/>
          <w:szCs w:val="24"/>
          <w:shd w:val="clear" w:color="auto" w:fill="FFFFFF"/>
        </w:rPr>
      </w:pPr>
      <w:r w:rsidRPr="001439FB">
        <w:rPr>
          <w:rFonts w:ascii="Times New Roman" w:hAnsi="Times New Roman" w:cs="Times New Roman"/>
          <w:b/>
          <w:bCs/>
          <w:color w:val="000000"/>
          <w:sz w:val="24"/>
          <w:szCs w:val="24"/>
          <w:shd w:val="clear" w:color="auto" w:fill="FFFFFF"/>
        </w:rPr>
        <w:t>SAŽETAK</w:t>
      </w:r>
    </w:p>
    <w:p w14:paraId="7106927D" w14:textId="3C79BD48" w:rsidR="009924AD" w:rsidRPr="001439FB" w:rsidRDefault="009924AD" w:rsidP="009924AD">
      <w:pPr>
        <w:spacing w:line="480" w:lineRule="auto"/>
        <w:jc w:val="both"/>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shd w:val="clear" w:color="auto" w:fill="FFFFFF"/>
        </w:rPr>
        <w:t>Tekst sažetka u jednom odlomku koji na najviše jednoj stranici opsuje cilj, metode, rezultate i raspravu.</w:t>
      </w:r>
    </w:p>
    <w:p w14:paraId="255F42CF" w14:textId="5292B5E5" w:rsidR="00336936" w:rsidRPr="001439FB" w:rsidRDefault="00336936" w:rsidP="009924AD">
      <w:pPr>
        <w:spacing w:line="480" w:lineRule="auto"/>
        <w:jc w:val="both"/>
        <w:rPr>
          <w:rFonts w:ascii="Times New Roman" w:hAnsi="Times New Roman" w:cs="Times New Roman"/>
          <w:color w:val="000000"/>
          <w:sz w:val="24"/>
          <w:szCs w:val="24"/>
          <w:shd w:val="clear" w:color="auto" w:fill="FFFFFF"/>
        </w:rPr>
      </w:pPr>
    </w:p>
    <w:p w14:paraId="10F3830D" w14:textId="77777777" w:rsidR="00392F5D" w:rsidRPr="001439FB" w:rsidRDefault="00392F5D">
      <w:pPr>
        <w:rPr>
          <w:rFonts w:ascii="Times New Roman" w:hAnsi="Times New Roman" w:cs="Times New Roman"/>
          <w:b/>
          <w:bCs/>
          <w:color w:val="000000"/>
          <w:sz w:val="24"/>
          <w:szCs w:val="24"/>
          <w:shd w:val="clear" w:color="auto" w:fill="FFFFFF"/>
        </w:rPr>
      </w:pPr>
      <w:r w:rsidRPr="001439FB">
        <w:rPr>
          <w:rFonts w:ascii="Times New Roman" w:hAnsi="Times New Roman" w:cs="Times New Roman"/>
          <w:b/>
          <w:bCs/>
          <w:color w:val="000000"/>
          <w:sz w:val="24"/>
          <w:szCs w:val="24"/>
          <w:shd w:val="clear" w:color="auto" w:fill="FFFFFF"/>
        </w:rPr>
        <w:br w:type="page"/>
      </w:r>
    </w:p>
    <w:p w14:paraId="615902F5" w14:textId="7CC44762" w:rsidR="00336936" w:rsidRPr="001439FB" w:rsidRDefault="00336936" w:rsidP="009924AD">
      <w:pPr>
        <w:spacing w:line="480" w:lineRule="auto"/>
        <w:jc w:val="both"/>
        <w:rPr>
          <w:rFonts w:ascii="Times New Roman" w:hAnsi="Times New Roman" w:cs="Times New Roman"/>
          <w:b/>
          <w:bCs/>
          <w:color w:val="000000"/>
          <w:sz w:val="24"/>
          <w:szCs w:val="24"/>
          <w:shd w:val="clear" w:color="auto" w:fill="FFFFFF"/>
        </w:rPr>
      </w:pPr>
      <w:r w:rsidRPr="001439FB">
        <w:rPr>
          <w:rFonts w:ascii="Times New Roman" w:hAnsi="Times New Roman" w:cs="Times New Roman"/>
          <w:b/>
          <w:bCs/>
          <w:color w:val="000000"/>
          <w:sz w:val="24"/>
          <w:szCs w:val="24"/>
          <w:shd w:val="clear" w:color="auto" w:fill="FFFFFF"/>
        </w:rPr>
        <w:lastRenderedPageBreak/>
        <w:t>TABLES</w:t>
      </w:r>
    </w:p>
    <w:p w14:paraId="0B8E0AF3" w14:textId="2510207B" w:rsidR="00336936" w:rsidRPr="001439FB" w:rsidRDefault="00790C80" w:rsidP="00336936">
      <w:pPr>
        <w:spacing w:line="480" w:lineRule="auto"/>
        <w:jc w:val="center"/>
        <w:rPr>
          <w:rFonts w:ascii="Times New Roman" w:hAnsi="Times New Roman" w:cs="Times New Roman"/>
          <w:color w:val="000000"/>
          <w:sz w:val="24"/>
          <w:szCs w:val="24"/>
          <w:shd w:val="clear" w:color="auto" w:fill="FFFFFF"/>
        </w:rPr>
      </w:pPr>
      <w:r w:rsidRPr="001439FB">
        <w:rPr>
          <w:rFonts w:ascii="Times New Roman" w:hAnsi="Times New Roman" w:cs="Times New Roman"/>
          <w:color w:val="000000"/>
          <w:sz w:val="24"/>
          <w:szCs w:val="24"/>
          <w:shd w:val="clear" w:color="auto" w:fill="FFFFFF"/>
        </w:rPr>
        <w:t>Table xy</w:t>
      </w:r>
      <w:r>
        <w:rPr>
          <w:rFonts w:ascii="Times New Roman" w:hAnsi="Times New Roman" w:cs="Times New Roman"/>
          <w:color w:val="000000"/>
          <w:sz w:val="24"/>
          <w:szCs w:val="24"/>
          <w:shd w:val="clear" w:color="auto" w:fill="FFFFFF"/>
        </w:rPr>
        <w:t xml:space="preserve">. </w:t>
      </w:r>
      <w:r w:rsidRPr="001439FB">
        <w:rPr>
          <w:rFonts w:ascii="Times New Roman" w:hAnsi="Times New Roman" w:cs="Times New Roman"/>
          <w:color w:val="000000"/>
          <w:sz w:val="24"/>
          <w:szCs w:val="24"/>
          <w:shd w:val="clear" w:color="auto" w:fill="FFFFFF"/>
        </w:rPr>
        <w:t xml:space="preserve">Title of the </w:t>
      </w:r>
      <w:r>
        <w:rPr>
          <w:rFonts w:ascii="Times New Roman" w:hAnsi="Times New Roman" w:cs="Times New Roman"/>
          <w:color w:val="000000"/>
          <w:sz w:val="24"/>
          <w:szCs w:val="24"/>
          <w:shd w:val="clear" w:color="auto" w:fill="FFFFFF"/>
        </w:rPr>
        <w:t>T</w:t>
      </w:r>
      <w:r w:rsidRPr="001439FB">
        <w:rPr>
          <w:rFonts w:ascii="Times New Roman" w:hAnsi="Times New Roman" w:cs="Times New Roman"/>
          <w:color w:val="000000"/>
          <w:sz w:val="24"/>
          <w:szCs w:val="24"/>
          <w:shd w:val="clear" w:color="auto" w:fill="FFFFFF"/>
        </w:rPr>
        <w:t>able</w:t>
      </w:r>
      <w:r w:rsidR="00392F5D" w:rsidRPr="001439FB">
        <w:rPr>
          <w:rFonts w:ascii="Times New Roman" w:hAnsi="Times New Roman" w:cs="Times New Roman"/>
          <w:color w:val="000000"/>
          <w:sz w:val="24"/>
          <w:szCs w:val="24"/>
          <w:shd w:val="clear" w:color="auto" w:fill="FFFFFF"/>
        </w:rPr>
        <w:t xml:space="preserve"> </w:t>
      </w:r>
    </w:p>
    <w:tbl>
      <w:tblPr>
        <w:tblStyle w:val="PlainTable2"/>
        <w:tblW w:w="0" w:type="auto"/>
        <w:tblLook w:val="04A0" w:firstRow="1" w:lastRow="0" w:firstColumn="1" w:lastColumn="0" w:noHBand="0" w:noVBand="1"/>
      </w:tblPr>
      <w:tblGrid>
        <w:gridCol w:w="3020"/>
        <w:gridCol w:w="3021"/>
        <w:gridCol w:w="3021"/>
      </w:tblGrid>
      <w:tr w:rsidR="00336936" w:rsidRPr="00F6339E" w14:paraId="01100191" w14:textId="77777777" w:rsidTr="00790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D4F1080" w14:textId="35B54659" w:rsidR="00336936" w:rsidRPr="005924BF" w:rsidRDefault="00336936" w:rsidP="00790C80">
            <w:pPr>
              <w:spacing w:line="480" w:lineRule="auto"/>
              <w:jc w:val="center"/>
              <w:rPr>
                <w:rFonts w:ascii="Times New Roman" w:hAnsi="Times New Roman" w:cs="Times New Roman"/>
                <w:b w:val="0"/>
                <w:bCs w:val="0"/>
                <w:color w:val="000000"/>
                <w:sz w:val="20"/>
                <w:szCs w:val="20"/>
                <w:shd w:val="clear" w:color="auto" w:fill="FFFFFF"/>
              </w:rPr>
            </w:pPr>
            <w:bookmarkStart w:id="1" w:name="_Hlk223692927"/>
            <w:r w:rsidRPr="005924BF">
              <w:rPr>
                <w:rFonts w:ascii="Times New Roman" w:hAnsi="Times New Roman" w:cs="Times New Roman"/>
                <w:b w:val="0"/>
                <w:bCs w:val="0"/>
                <w:color w:val="000000"/>
                <w:sz w:val="20"/>
                <w:szCs w:val="20"/>
                <w:shd w:val="clear" w:color="auto" w:fill="FFFFFF"/>
              </w:rPr>
              <w:t>Row with first letter of the first word in caps</w:t>
            </w:r>
          </w:p>
        </w:tc>
        <w:tc>
          <w:tcPr>
            <w:tcW w:w="3021" w:type="dxa"/>
            <w:tcBorders>
              <w:right w:val="nil"/>
            </w:tcBorders>
            <w:vAlign w:val="center"/>
          </w:tcPr>
          <w:p w14:paraId="7D38AE60" w14:textId="502BCF07" w:rsidR="00336936" w:rsidRPr="005924BF" w:rsidRDefault="00336936" w:rsidP="009924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shd w:val="clear" w:color="auto" w:fill="FFFFFF"/>
              </w:rPr>
            </w:pPr>
            <w:r w:rsidRPr="005924BF">
              <w:rPr>
                <w:rFonts w:ascii="Times New Roman" w:hAnsi="Times New Roman" w:cs="Times New Roman"/>
                <w:b w:val="0"/>
                <w:bCs w:val="0"/>
                <w:color w:val="000000"/>
                <w:sz w:val="20"/>
                <w:szCs w:val="20"/>
                <w:shd w:val="clear" w:color="auto" w:fill="FFFFFF"/>
              </w:rPr>
              <w:t>Column with first letter of the first word in caps</w:t>
            </w:r>
          </w:p>
        </w:tc>
        <w:tc>
          <w:tcPr>
            <w:tcW w:w="3021" w:type="dxa"/>
            <w:tcBorders>
              <w:top w:val="single" w:sz="4" w:space="0" w:color="7F7F7F" w:themeColor="text1" w:themeTint="80"/>
              <w:left w:val="nil"/>
            </w:tcBorders>
            <w:vAlign w:val="center"/>
          </w:tcPr>
          <w:p w14:paraId="02869BB4" w14:textId="1C0E68CB" w:rsidR="00336936" w:rsidRPr="005924BF" w:rsidRDefault="00336936" w:rsidP="009924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shd w:val="clear" w:color="auto" w:fill="FFFFFF"/>
              </w:rPr>
            </w:pPr>
            <w:r w:rsidRPr="005924BF">
              <w:rPr>
                <w:rFonts w:ascii="Times New Roman" w:hAnsi="Times New Roman" w:cs="Times New Roman"/>
                <w:b w:val="0"/>
                <w:bCs w:val="0"/>
                <w:color w:val="000000"/>
                <w:sz w:val="20"/>
                <w:szCs w:val="20"/>
                <w:shd w:val="clear" w:color="auto" w:fill="FFFFFF"/>
              </w:rPr>
              <w:t>Abb. heading</w:t>
            </w:r>
          </w:p>
        </w:tc>
      </w:tr>
      <w:tr w:rsidR="00336936" w:rsidRPr="00F6339E" w14:paraId="550B709C" w14:textId="77777777" w:rsidTr="0079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E18BB7E" w14:textId="73BA1F05" w:rsidR="00336936" w:rsidRPr="005924BF" w:rsidRDefault="00336936" w:rsidP="009924AD">
            <w:pPr>
              <w:spacing w:line="480" w:lineRule="auto"/>
              <w:jc w:val="both"/>
              <w:rPr>
                <w:rFonts w:ascii="Times New Roman" w:hAnsi="Times New Roman" w:cs="Times New Roman"/>
                <w:b w:val="0"/>
                <w:bCs w:val="0"/>
                <w:color w:val="000000"/>
                <w:sz w:val="20"/>
                <w:szCs w:val="20"/>
                <w:shd w:val="clear" w:color="auto" w:fill="FFFFFF"/>
              </w:rPr>
            </w:pPr>
            <w:r w:rsidRPr="005924BF">
              <w:rPr>
                <w:rFonts w:ascii="Times New Roman" w:hAnsi="Times New Roman" w:cs="Times New Roman"/>
                <w:b w:val="0"/>
                <w:bCs w:val="0"/>
                <w:color w:val="000000"/>
                <w:sz w:val="20"/>
                <w:szCs w:val="20"/>
                <w:shd w:val="clear" w:color="auto" w:fill="FFFFFF"/>
              </w:rPr>
              <w:t>Example</w:t>
            </w:r>
          </w:p>
        </w:tc>
        <w:tc>
          <w:tcPr>
            <w:tcW w:w="3021" w:type="dxa"/>
            <w:tcBorders>
              <w:right w:val="nil"/>
            </w:tcBorders>
            <w:vAlign w:val="center"/>
          </w:tcPr>
          <w:p w14:paraId="75DDBADD" w14:textId="68872FD6" w:rsidR="00336936" w:rsidRPr="00790C80" w:rsidRDefault="00336936" w:rsidP="00336936">
            <w:pPr>
              <w:tabs>
                <w:tab w:val="left" w:pos="92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r w:rsidRPr="00790C80">
              <w:rPr>
                <w:rFonts w:ascii="Times New Roman" w:hAnsi="Times New Roman" w:cs="Times New Roman"/>
                <w:color w:val="000000"/>
                <w:sz w:val="20"/>
                <w:szCs w:val="20"/>
                <w:shd w:val="clear" w:color="auto" w:fill="FFFFFF"/>
              </w:rPr>
              <w:t>0</w:t>
            </w:r>
          </w:p>
        </w:tc>
        <w:tc>
          <w:tcPr>
            <w:tcW w:w="3021" w:type="dxa"/>
            <w:tcBorders>
              <w:left w:val="nil"/>
            </w:tcBorders>
            <w:vAlign w:val="center"/>
          </w:tcPr>
          <w:p w14:paraId="5656A52C" w14:textId="49311DF8" w:rsidR="00336936" w:rsidRPr="00790C80" w:rsidRDefault="00336936" w:rsidP="0033693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r w:rsidRPr="00790C80">
              <w:rPr>
                <w:rFonts w:ascii="Times New Roman" w:hAnsi="Times New Roman" w:cs="Times New Roman"/>
                <w:color w:val="000000"/>
                <w:sz w:val="20"/>
                <w:szCs w:val="20"/>
                <w:shd w:val="clear" w:color="auto" w:fill="FFFFFF"/>
              </w:rPr>
              <w:t>1</w:t>
            </w:r>
          </w:p>
        </w:tc>
      </w:tr>
      <w:tr w:rsidR="00336936" w:rsidRPr="00F6339E" w14:paraId="72DDADDA" w14:textId="77777777" w:rsidTr="00790C80">
        <w:tc>
          <w:tcPr>
            <w:cnfStyle w:val="001000000000" w:firstRow="0" w:lastRow="0" w:firstColumn="1" w:lastColumn="0" w:oddVBand="0" w:evenVBand="0" w:oddHBand="0" w:evenHBand="0" w:firstRowFirstColumn="0" w:firstRowLastColumn="0" w:lastRowFirstColumn="0" w:lastRowLastColumn="0"/>
            <w:tcW w:w="3020" w:type="dxa"/>
            <w:vAlign w:val="center"/>
          </w:tcPr>
          <w:p w14:paraId="32EBF288" w14:textId="1E7D8E83" w:rsidR="00336936" w:rsidRPr="005924BF" w:rsidRDefault="00336936" w:rsidP="009924AD">
            <w:pPr>
              <w:spacing w:line="480" w:lineRule="auto"/>
              <w:jc w:val="both"/>
              <w:rPr>
                <w:rFonts w:ascii="Times New Roman" w:hAnsi="Times New Roman" w:cs="Times New Roman"/>
                <w:b w:val="0"/>
                <w:bCs w:val="0"/>
                <w:color w:val="000000"/>
                <w:sz w:val="20"/>
                <w:szCs w:val="20"/>
                <w:shd w:val="clear" w:color="auto" w:fill="FFFFFF"/>
              </w:rPr>
            </w:pPr>
            <w:r w:rsidRPr="005924BF">
              <w:rPr>
                <w:rFonts w:ascii="Times New Roman" w:hAnsi="Times New Roman" w:cs="Times New Roman"/>
                <w:b w:val="0"/>
                <w:bCs w:val="0"/>
                <w:color w:val="000000"/>
                <w:sz w:val="20"/>
                <w:szCs w:val="20"/>
                <w:shd w:val="clear" w:color="auto" w:fill="FFFFFF"/>
              </w:rPr>
              <w:t>Example number two</w:t>
            </w:r>
          </w:p>
        </w:tc>
        <w:tc>
          <w:tcPr>
            <w:tcW w:w="3021" w:type="dxa"/>
            <w:tcBorders>
              <w:right w:val="nil"/>
            </w:tcBorders>
            <w:vAlign w:val="center"/>
          </w:tcPr>
          <w:p w14:paraId="20C4076D" w14:textId="7C578416" w:rsidR="00336936" w:rsidRPr="00790C80" w:rsidRDefault="00336936" w:rsidP="0033693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rPr>
            </w:pPr>
            <w:r w:rsidRPr="00790C80">
              <w:rPr>
                <w:rFonts w:ascii="Times New Roman" w:hAnsi="Times New Roman" w:cs="Times New Roman"/>
                <w:color w:val="000000"/>
                <w:sz w:val="20"/>
                <w:szCs w:val="20"/>
                <w:shd w:val="clear" w:color="auto" w:fill="FFFFFF"/>
              </w:rPr>
              <w:t>2</w:t>
            </w:r>
          </w:p>
        </w:tc>
        <w:tc>
          <w:tcPr>
            <w:tcW w:w="3021" w:type="dxa"/>
            <w:tcBorders>
              <w:top w:val="single" w:sz="4" w:space="0" w:color="7F7F7F" w:themeColor="text1" w:themeTint="80"/>
              <w:left w:val="nil"/>
              <w:bottom w:val="single" w:sz="4" w:space="0" w:color="7F7F7F" w:themeColor="text1" w:themeTint="80"/>
            </w:tcBorders>
            <w:vAlign w:val="center"/>
          </w:tcPr>
          <w:p w14:paraId="1B5DA708" w14:textId="44734DC2" w:rsidR="00336936" w:rsidRPr="00790C80" w:rsidRDefault="00336936" w:rsidP="0033693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rPr>
            </w:pPr>
            <w:r w:rsidRPr="00790C80">
              <w:rPr>
                <w:rFonts w:ascii="Times New Roman" w:hAnsi="Times New Roman" w:cs="Times New Roman"/>
                <w:color w:val="000000"/>
                <w:sz w:val="20"/>
                <w:szCs w:val="20"/>
                <w:shd w:val="clear" w:color="auto" w:fill="FFFFFF"/>
              </w:rPr>
              <w:t>2</w:t>
            </w:r>
          </w:p>
        </w:tc>
      </w:tr>
      <w:tr w:rsidR="00336936" w:rsidRPr="00F6339E" w14:paraId="4D42F1B4" w14:textId="77777777" w:rsidTr="0079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3D637D21" w14:textId="47C8418A" w:rsidR="00336936" w:rsidRPr="005924BF" w:rsidRDefault="00336936" w:rsidP="009924AD">
            <w:pPr>
              <w:spacing w:line="480" w:lineRule="auto"/>
              <w:jc w:val="both"/>
              <w:rPr>
                <w:rFonts w:ascii="Times New Roman" w:hAnsi="Times New Roman" w:cs="Times New Roman"/>
                <w:b w:val="0"/>
                <w:bCs w:val="0"/>
                <w:color w:val="000000"/>
                <w:sz w:val="20"/>
                <w:szCs w:val="20"/>
                <w:shd w:val="clear" w:color="auto" w:fill="FFFFFF"/>
              </w:rPr>
            </w:pPr>
            <w:r w:rsidRPr="005924BF">
              <w:rPr>
                <w:rFonts w:ascii="Times New Roman" w:hAnsi="Times New Roman" w:cs="Times New Roman"/>
                <w:b w:val="0"/>
                <w:bCs w:val="0"/>
                <w:color w:val="000000"/>
                <w:sz w:val="20"/>
                <w:szCs w:val="20"/>
                <w:shd w:val="clear" w:color="auto" w:fill="FFFFFF"/>
              </w:rPr>
              <w:t>Third row</w:t>
            </w:r>
          </w:p>
        </w:tc>
        <w:tc>
          <w:tcPr>
            <w:tcW w:w="3021" w:type="dxa"/>
            <w:tcBorders>
              <w:right w:val="nil"/>
            </w:tcBorders>
            <w:vAlign w:val="center"/>
          </w:tcPr>
          <w:p w14:paraId="2CC43B6C" w14:textId="77777777" w:rsidR="00336936" w:rsidRPr="00790C80" w:rsidRDefault="00336936" w:rsidP="009924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3021" w:type="dxa"/>
            <w:tcBorders>
              <w:left w:val="nil"/>
            </w:tcBorders>
            <w:vAlign w:val="center"/>
          </w:tcPr>
          <w:p w14:paraId="7F286F4E" w14:textId="77777777" w:rsidR="00336936" w:rsidRPr="00790C80" w:rsidRDefault="00336936" w:rsidP="009924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p>
        </w:tc>
      </w:tr>
    </w:tbl>
    <w:bookmarkEnd w:id="1"/>
    <w:p w14:paraId="3E37ABCA" w14:textId="25F81B14" w:rsidR="00392F5D" w:rsidRPr="00790C80" w:rsidRDefault="00336936" w:rsidP="009924AD">
      <w:pPr>
        <w:spacing w:line="480" w:lineRule="auto"/>
        <w:jc w:val="both"/>
        <w:rPr>
          <w:rFonts w:ascii="Times New Roman" w:hAnsi="Times New Roman" w:cs="Times New Roman"/>
          <w:color w:val="000000"/>
          <w:sz w:val="20"/>
          <w:szCs w:val="20"/>
          <w:shd w:val="clear" w:color="auto" w:fill="FFFFFF"/>
        </w:rPr>
      </w:pPr>
      <w:r w:rsidRPr="00790C80">
        <w:rPr>
          <w:rFonts w:ascii="Times New Roman" w:hAnsi="Times New Roman" w:cs="Times New Roman"/>
          <w:color w:val="000000"/>
          <w:sz w:val="20"/>
          <w:szCs w:val="20"/>
          <w:shd w:val="clear" w:color="auto" w:fill="FFFFFF"/>
        </w:rPr>
        <w:t>Abb. heading  - cell with abbreviated heading</w:t>
      </w:r>
      <w:r w:rsidR="00DD6AD9">
        <w:rPr>
          <w:rFonts w:ascii="Times New Roman" w:hAnsi="Times New Roman" w:cs="Times New Roman"/>
          <w:color w:val="000000"/>
          <w:sz w:val="20"/>
          <w:szCs w:val="20"/>
          <w:shd w:val="clear" w:color="auto" w:fill="FFFFFF"/>
        </w:rPr>
        <w:t>,</w:t>
      </w:r>
      <w:r w:rsidRPr="00790C80">
        <w:rPr>
          <w:rFonts w:ascii="Times New Roman" w:hAnsi="Times New Roman" w:cs="Times New Roman"/>
          <w:color w:val="000000"/>
          <w:sz w:val="20"/>
          <w:szCs w:val="20"/>
          <w:shd w:val="clear" w:color="auto" w:fill="FFFFFF"/>
        </w:rPr>
        <w:t xml:space="preserve"> explained abbrivation below table in footnote</w:t>
      </w:r>
    </w:p>
    <w:p w14:paraId="2D76DD0B" w14:textId="6A288F84" w:rsidR="00392F5D" w:rsidRPr="00C1742A" w:rsidRDefault="00392F5D" w:rsidP="00C1742A">
      <w:pPr>
        <w:rPr>
          <w:rFonts w:ascii="Times New Roman" w:hAnsi="Times New Roman" w:cs="Times New Roman"/>
          <w:color w:val="000000"/>
          <w:sz w:val="24"/>
          <w:szCs w:val="24"/>
          <w:shd w:val="clear" w:color="auto" w:fill="FFFFFF"/>
        </w:rPr>
      </w:pPr>
    </w:p>
    <w:sectPr w:rsidR="00392F5D" w:rsidRPr="00C174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B616" w14:textId="77777777" w:rsidR="008C5037" w:rsidRDefault="008C5037" w:rsidP="00DA6411">
      <w:pPr>
        <w:spacing w:after="0" w:line="240" w:lineRule="auto"/>
      </w:pPr>
      <w:r>
        <w:separator/>
      </w:r>
    </w:p>
  </w:endnote>
  <w:endnote w:type="continuationSeparator" w:id="0">
    <w:p w14:paraId="4390B5CA" w14:textId="77777777" w:rsidR="008C5037" w:rsidRDefault="008C5037" w:rsidP="00DA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53E5" w14:textId="77777777" w:rsidR="008C5037" w:rsidRDefault="008C5037" w:rsidP="00DA6411">
      <w:pPr>
        <w:spacing w:after="0" w:line="240" w:lineRule="auto"/>
      </w:pPr>
      <w:r>
        <w:separator/>
      </w:r>
    </w:p>
  </w:footnote>
  <w:footnote w:type="continuationSeparator" w:id="0">
    <w:p w14:paraId="5A2A372F" w14:textId="77777777" w:rsidR="008C5037" w:rsidRDefault="008C5037" w:rsidP="00DA6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1"/>
    <w:rsid w:val="00021CB5"/>
    <w:rsid w:val="00066189"/>
    <w:rsid w:val="000A6FFC"/>
    <w:rsid w:val="00122945"/>
    <w:rsid w:val="00135042"/>
    <w:rsid w:val="0013714D"/>
    <w:rsid w:val="001439FB"/>
    <w:rsid w:val="001521EE"/>
    <w:rsid w:val="00186661"/>
    <w:rsid w:val="00193D9B"/>
    <w:rsid w:val="001D00E1"/>
    <w:rsid w:val="001D0F01"/>
    <w:rsid w:val="00253066"/>
    <w:rsid w:val="002845DF"/>
    <w:rsid w:val="002A4210"/>
    <w:rsid w:val="002A4B44"/>
    <w:rsid w:val="002D4210"/>
    <w:rsid w:val="002F0B3D"/>
    <w:rsid w:val="00336936"/>
    <w:rsid w:val="003433C6"/>
    <w:rsid w:val="003816BF"/>
    <w:rsid w:val="00392F5D"/>
    <w:rsid w:val="003A4927"/>
    <w:rsid w:val="003D05A7"/>
    <w:rsid w:val="003E46F5"/>
    <w:rsid w:val="00406662"/>
    <w:rsid w:val="00437A8E"/>
    <w:rsid w:val="00484042"/>
    <w:rsid w:val="004C3610"/>
    <w:rsid w:val="00523A19"/>
    <w:rsid w:val="005434E9"/>
    <w:rsid w:val="00566477"/>
    <w:rsid w:val="005924BF"/>
    <w:rsid w:val="005B1889"/>
    <w:rsid w:val="005E1734"/>
    <w:rsid w:val="005F00C4"/>
    <w:rsid w:val="00601483"/>
    <w:rsid w:val="00605A66"/>
    <w:rsid w:val="006D3B7B"/>
    <w:rsid w:val="0074761B"/>
    <w:rsid w:val="00764C47"/>
    <w:rsid w:val="00766776"/>
    <w:rsid w:val="00790C80"/>
    <w:rsid w:val="007B2B75"/>
    <w:rsid w:val="007B46E3"/>
    <w:rsid w:val="007B63DC"/>
    <w:rsid w:val="007C3CDD"/>
    <w:rsid w:val="007E437A"/>
    <w:rsid w:val="008232F5"/>
    <w:rsid w:val="00845EAF"/>
    <w:rsid w:val="008548B4"/>
    <w:rsid w:val="00894CA3"/>
    <w:rsid w:val="008C5037"/>
    <w:rsid w:val="008E3787"/>
    <w:rsid w:val="009067CB"/>
    <w:rsid w:val="0094004C"/>
    <w:rsid w:val="00947BDD"/>
    <w:rsid w:val="00957469"/>
    <w:rsid w:val="009924AD"/>
    <w:rsid w:val="009A5F24"/>
    <w:rsid w:val="009B730C"/>
    <w:rsid w:val="009E1CE5"/>
    <w:rsid w:val="009E64DB"/>
    <w:rsid w:val="009F4F0F"/>
    <w:rsid w:val="00A525EB"/>
    <w:rsid w:val="00A56729"/>
    <w:rsid w:val="00A943A6"/>
    <w:rsid w:val="00AC2D18"/>
    <w:rsid w:val="00AC2E64"/>
    <w:rsid w:val="00AE1476"/>
    <w:rsid w:val="00AF65D1"/>
    <w:rsid w:val="00B21CA9"/>
    <w:rsid w:val="00B62FAF"/>
    <w:rsid w:val="00B74916"/>
    <w:rsid w:val="00B94A04"/>
    <w:rsid w:val="00BF795C"/>
    <w:rsid w:val="00C045A1"/>
    <w:rsid w:val="00C10A65"/>
    <w:rsid w:val="00C1742A"/>
    <w:rsid w:val="00C27C70"/>
    <w:rsid w:val="00C74EB3"/>
    <w:rsid w:val="00C75689"/>
    <w:rsid w:val="00C977F1"/>
    <w:rsid w:val="00CA73A9"/>
    <w:rsid w:val="00CC7697"/>
    <w:rsid w:val="00CF7EB4"/>
    <w:rsid w:val="00D026F5"/>
    <w:rsid w:val="00D16AC6"/>
    <w:rsid w:val="00D9665A"/>
    <w:rsid w:val="00DA4552"/>
    <w:rsid w:val="00DA6411"/>
    <w:rsid w:val="00DD6AD9"/>
    <w:rsid w:val="00E50B74"/>
    <w:rsid w:val="00E715A4"/>
    <w:rsid w:val="00EB4452"/>
    <w:rsid w:val="00EC7BCF"/>
    <w:rsid w:val="00EE1C5E"/>
    <w:rsid w:val="00F002F2"/>
    <w:rsid w:val="00F04755"/>
    <w:rsid w:val="00F112D2"/>
    <w:rsid w:val="00F6339E"/>
    <w:rsid w:val="00F73C9D"/>
    <w:rsid w:val="00FD17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7FF4"/>
  <w15:chartTrackingRefBased/>
  <w15:docId w15:val="{B54171A2-226D-4D7A-AA24-94D6B254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4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6411"/>
  </w:style>
  <w:style w:type="paragraph" w:styleId="Footer">
    <w:name w:val="footer"/>
    <w:basedOn w:val="Normal"/>
    <w:link w:val="FooterChar"/>
    <w:uiPriority w:val="99"/>
    <w:unhideWhenUsed/>
    <w:rsid w:val="00DA64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6411"/>
  </w:style>
  <w:style w:type="character" w:styleId="Strong">
    <w:name w:val="Strong"/>
    <w:basedOn w:val="DefaultParagraphFont"/>
    <w:uiPriority w:val="22"/>
    <w:qFormat/>
    <w:rsid w:val="009924AD"/>
    <w:rPr>
      <w:b/>
      <w:bCs/>
    </w:rPr>
  </w:style>
  <w:style w:type="character" w:styleId="Emphasis">
    <w:name w:val="Emphasis"/>
    <w:basedOn w:val="DefaultParagraphFont"/>
    <w:uiPriority w:val="20"/>
    <w:qFormat/>
    <w:rsid w:val="009924AD"/>
    <w:rPr>
      <w:i/>
      <w:iCs/>
    </w:rPr>
  </w:style>
  <w:style w:type="paragraph" w:styleId="NormalWeb">
    <w:name w:val="Normal (Web)"/>
    <w:basedOn w:val="Normal"/>
    <w:uiPriority w:val="99"/>
    <w:semiHidden/>
    <w:unhideWhenUsed/>
    <w:rsid w:val="009924AD"/>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336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927"/>
    <w:rPr>
      <w:color w:val="0563C1" w:themeColor="hyperlink"/>
      <w:u w:val="single"/>
    </w:rPr>
  </w:style>
  <w:style w:type="character" w:styleId="UnresolvedMention">
    <w:name w:val="Unresolved Mention"/>
    <w:basedOn w:val="DefaultParagraphFont"/>
    <w:uiPriority w:val="99"/>
    <w:semiHidden/>
    <w:unhideWhenUsed/>
    <w:rsid w:val="003A4927"/>
    <w:rPr>
      <w:color w:val="605E5C"/>
      <w:shd w:val="clear" w:color="auto" w:fill="E1DFDD"/>
    </w:rPr>
  </w:style>
  <w:style w:type="character" w:customStyle="1" w:styleId="normaltextrun">
    <w:name w:val="normaltextrun"/>
    <w:basedOn w:val="DefaultParagraphFont"/>
    <w:rsid w:val="009A5F24"/>
  </w:style>
  <w:style w:type="character" w:customStyle="1" w:styleId="eop">
    <w:name w:val="eop"/>
    <w:basedOn w:val="DefaultParagraphFont"/>
    <w:rsid w:val="009A5F24"/>
  </w:style>
  <w:style w:type="character" w:styleId="FollowedHyperlink">
    <w:name w:val="FollowedHyperlink"/>
    <w:basedOn w:val="DefaultParagraphFont"/>
    <w:uiPriority w:val="99"/>
    <w:semiHidden/>
    <w:unhideWhenUsed/>
    <w:rsid w:val="00766776"/>
    <w:rPr>
      <w:color w:val="954F72" w:themeColor="followedHyperlink"/>
      <w:u w:val="single"/>
    </w:rPr>
  </w:style>
  <w:style w:type="character" w:styleId="CommentReference">
    <w:name w:val="annotation reference"/>
    <w:basedOn w:val="DefaultParagraphFont"/>
    <w:uiPriority w:val="99"/>
    <w:semiHidden/>
    <w:unhideWhenUsed/>
    <w:rsid w:val="00D9665A"/>
    <w:rPr>
      <w:sz w:val="16"/>
      <w:szCs w:val="16"/>
    </w:rPr>
  </w:style>
  <w:style w:type="paragraph" w:styleId="CommentText">
    <w:name w:val="annotation text"/>
    <w:basedOn w:val="Normal"/>
    <w:link w:val="CommentTextChar"/>
    <w:uiPriority w:val="99"/>
    <w:semiHidden/>
    <w:unhideWhenUsed/>
    <w:rsid w:val="00D9665A"/>
    <w:pPr>
      <w:spacing w:line="240" w:lineRule="auto"/>
    </w:pPr>
    <w:rPr>
      <w:sz w:val="20"/>
      <w:szCs w:val="20"/>
    </w:rPr>
  </w:style>
  <w:style w:type="character" w:customStyle="1" w:styleId="CommentTextChar">
    <w:name w:val="Comment Text Char"/>
    <w:basedOn w:val="DefaultParagraphFont"/>
    <w:link w:val="CommentText"/>
    <w:uiPriority w:val="99"/>
    <w:semiHidden/>
    <w:rsid w:val="00D9665A"/>
    <w:rPr>
      <w:sz w:val="20"/>
      <w:szCs w:val="20"/>
    </w:rPr>
  </w:style>
  <w:style w:type="paragraph" w:styleId="CommentSubject">
    <w:name w:val="annotation subject"/>
    <w:basedOn w:val="CommentText"/>
    <w:next w:val="CommentText"/>
    <w:link w:val="CommentSubjectChar"/>
    <w:uiPriority w:val="99"/>
    <w:semiHidden/>
    <w:unhideWhenUsed/>
    <w:rsid w:val="00D9665A"/>
    <w:rPr>
      <w:b/>
      <w:bCs/>
    </w:rPr>
  </w:style>
  <w:style w:type="character" w:customStyle="1" w:styleId="CommentSubjectChar">
    <w:name w:val="Comment Subject Char"/>
    <w:basedOn w:val="CommentTextChar"/>
    <w:link w:val="CommentSubject"/>
    <w:uiPriority w:val="99"/>
    <w:semiHidden/>
    <w:rsid w:val="00D9665A"/>
    <w:rPr>
      <w:b/>
      <w:bCs/>
      <w:sz w:val="20"/>
      <w:szCs w:val="20"/>
    </w:rPr>
  </w:style>
  <w:style w:type="paragraph" w:styleId="BalloonText">
    <w:name w:val="Balloon Text"/>
    <w:basedOn w:val="Normal"/>
    <w:link w:val="BalloonTextChar"/>
    <w:uiPriority w:val="99"/>
    <w:semiHidden/>
    <w:unhideWhenUsed/>
    <w:rsid w:val="00D96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65A"/>
    <w:rPr>
      <w:rFonts w:ascii="Segoe UI" w:hAnsi="Segoe UI" w:cs="Segoe UI"/>
      <w:sz w:val="18"/>
      <w:szCs w:val="18"/>
    </w:rPr>
  </w:style>
  <w:style w:type="table" w:styleId="PlainTable2">
    <w:name w:val="Plain Table 2"/>
    <w:basedOn w:val="TableNormal"/>
    <w:uiPriority w:val="42"/>
    <w:rsid w:val="00790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828531">
      <w:bodyDiv w:val="1"/>
      <w:marLeft w:val="0"/>
      <w:marRight w:val="0"/>
      <w:marTop w:val="0"/>
      <w:marBottom w:val="0"/>
      <w:divBdr>
        <w:top w:val="none" w:sz="0" w:space="0" w:color="auto"/>
        <w:left w:val="none" w:sz="0" w:space="0" w:color="auto"/>
        <w:bottom w:val="none" w:sz="0" w:space="0" w:color="auto"/>
        <w:right w:val="none" w:sz="0" w:space="0" w:color="auto"/>
      </w:divBdr>
    </w:div>
    <w:div w:id="1405685376">
      <w:bodyDiv w:val="1"/>
      <w:marLeft w:val="0"/>
      <w:marRight w:val="0"/>
      <w:marTop w:val="0"/>
      <w:marBottom w:val="0"/>
      <w:divBdr>
        <w:top w:val="none" w:sz="0" w:space="0" w:color="auto"/>
        <w:left w:val="none" w:sz="0" w:space="0" w:color="auto"/>
        <w:bottom w:val="none" w:sz="0" w:space="0" w:color="auto"/>
        <w:right w:val="none" w:sz="0" w:space="0" w:color="auto"/>
      </w:divBdr>
    </w:div>
    <w:div w:id="1430202600">
      <w:bodyDiv w:val="1"/>
      <w:marLeft w:val="0"/>
      <w:marRight w:val="0"/>
      <w:marTop w:val="0"/>
      <w:marBottom w:val="0"/>
      <w:divBdr>
        <w:top w:val="none" w:sz="0" w:space="0" w:color="auto"/>
        <w:left w:val="none" w:sz="0" w:space="0" w:color="auto"/>
        <w:bottom w:val="none" w:sz="0" w:space="0" w:color="auto"/>
        <w:right w:val="none" w:sz="0" w:space="0" w:color="auto"/>
      </w:divBdr>
    </w:div>
    <w:div w:id="1753549022">
      <w:bodyDiv w:val="1"/>
      <w:marLeft w:val="0"/>
      <w:marRight w:val="0"/>
      <w:marTop w:val="0"/>
      <w:marBottom w:val="0"/>
      <w:divBdr>
        <w:top w:val="none" w:sz="0" w:space="0" w:color="auto"/>
        <w:left w:val="none" w:sz="0" w:space="0" w:color="auto"/>
        <w:bottom w:val="none" w:sz="0" w:space="0" w:color="auto"/>
        <w:right w:val="none" w:sz="0" w:space="0" w:color="auto"/>
      </w:divBdr>
    </w:div>
    <w:div w:id="20461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91/9789533315133.28" TargetMode="External"/><Relationship Id="rId3" Type="http://schemas.openxmlformats.org/officeDocument/2006/relationships/settings" Target="settings.xml"/><Relationship Id="rId7" Type="http://schemas.openxmlformats.org/officeDocument/2006/relationships/hyperlink" Target="https://doi.org/10.22210/strjez/53-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6315/2024v1end1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E388-F7FC-4D68-8EC8-1E4DE4B0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1373</Words>
  <Characters>7827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Tomac Cvitković</dc:creator>
  <cp:keywords/>
  <dc:description/>
  <cp:lastModifiedBy>Ivan Marinović</cp:lastModifiedBy>
  <cp:revision>2</cp:revision>
  <dcterms:created xsi:type="dcterms:W3CDTF">2026-03-31T18:24:00Z</dcterms:created>
  <dcterms:modified xsi:type="dcterms:W3CDTF">2026-03-31T18:24:00Z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42827832-99ba-4715-a942-89aeb3fc3eab</vt:lpwstr>
  </property>
</Properties>
</file>